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23" w:rsidRDefault="00532523">
      <w:pPr>
        <w:spacing w:line="580" w:lineRule="exact"/>
        <w:jc w:val="center"/>
        <w:rPr>
          <w:rFonts w:ascii="宋体" w:eastAsia="宋体" w:hAnsi="宋体" w:cs="宋体"/>
          <w:b/>
          <w:sz w:val="48"/>
          <w:szCs w:val="48"/>
        </w:rPr>
      </w:pPr>
    </w:p>
    <w:p w:rsidR="00532523" w:rsidRDefault="00532523">
      <w:pPr>
        <w:spacing w:line="580" w:lineRule="exact"/>
        <w:jc w:val="center"/>
        <w:rPr>
          <w:rFonts w:ascii="宋体" w:eastAsia="宋体" w:hAnsi="宋体" w:cs="宋体"/>
          <w:b/>
          <w:sz w:val="48"/>
          <w:szCs w:val="48"/>
        </w:rPr>
      </w:pPr>
    </w:p>
    <w:p w:rsidR="00532523" w:rsidRDefault="00532523">
      <w:pPr>
        <w:spacing w:line="580" w:lineRule="exact"/>
        <w:jc w:val="center"/>
        <w:rPr>
          <w:rFonts w:ascii="宋体" w:eastAsia="宋体" w:hAnsi="宋体" w:cs="宋体"/>
          <w:b/>
          <w:sz w:val="48"/>
          <w:szCs w:val="48"/>
        </w:rPr>
      </w:pPr>
    </w:p>
    <w:p w:rsidR="00532523" w:rsidRDefault="00532523">
      <w:pPr>
        <w:spacing w:line="580" w:lineRule="exact"/>
        <w:jc w:val="center"/>
        <w:rPr>
          <w:rFonts w:ascii="宋体" w:eastAsia="宋体" w:hAnsi="宋体" w:cs="宋体"/>
          <w:b/>
          <w:sz w:val="52"/>
          <w:szCs w:val="52"/>
        </w:rPr>
      </w:pPr>
    </w:p>
    <w:p w:rsidR="00532523" w:rsidRDefault="007F3038">
      <w:pPr>
        <w:spacing w:line="580" w:lineRule="exact"/>
        <w:jc w:val="center"/>
        <w:rPr>
          <w:rFonts w:ascii="宋体" w:eastAsia="宋体" w:hAnsi="宋体" w:cs="宋体"/>
          <w:b/>
          <w:sz w:val="52"/>
          <w:szCs w:val="52"/>
        </w:rPr>
      </w:pPr>
      <w:r>
        <w:rPr>
          <w:rFonts w:ascii="宋体" w:eastAsia="宋体" w:hAnsi="宋体" w:cs="宋体" w:hint="eastAsia"/>
          <w:b/>
          <w:sz w:val="52"/>
          <w:szCs w:val="52"/>
        </w:rPr>
        <w:t>2021年咸宁市地质灾害防治</w:t>
      </w:r>
    </w:p>
    <w:p w:rsidR="00532523" w:rsidRDefault="007F3038">
      <w:pPr>
        <w:spacing w:line="580" w:lineRule="exact"/>
        <w:jc w:val="center"/>
        <w:rPr>
          <w:rFonts w:ascii="宋体" w:eastAsia="宋体" w:hAnsi="宋体" w:cs="宋体"/>
          <w:b/>
          <w:sz w:val="52"/>
          <w:szCs w:val="52"/>
        </w:rPr>
      </w:pPr>
      <w:r>
        <w:rPr>
          <w:rFonts w:ascii="宋体" w:eastAsia="宋体" w:hAnsi="宋体" w:cs="宋体" w:hint="eastAsia"/>
          <w:b/>
          <w:sz w:val="52"/>
          <w:szCs w:val="52"/>
        </w:rPr>
        <w:t>项目绩效自评报告</w:t>
      </w:r>
    </w:p>
    <w:p w:rsidR="00532523" w:rsidRDefault="00532523">
      <w:pPr>
        <w:pStyle w:val="2"/>
        <w:rPr>
          <w:sz w:val="52"/>
          <w:szCs w:val="52"/>
        </w:rPr>
      </w:pPr>
    </w:p>
    <w:p w:rsidR="00532523" w:rsidRDefault="00532523">
      <w:pPr>
        <w:pStyle w:val="2"/>
      </w:pPr>
    </w:p>
    <w:p w:rsidR="00532523" w:rsidRDefault="00532523"/>
    <w:p w:rsidR="00532523" w:rsidRDefault="00532523"/>
    <w:p w:rsidR="00532523" w:rsidRDefault="00532523">
      <w:pPr>
        <w:pStyle w:val="2"/>
      </w:pPr>
    </w:p>
    <w:p w:rsidR="00532523" w:rsidRDefault="00532523"/>
    <w:p w:rsidR="00532523" w:rsidRDefault="00532523">
      <w:pPr>
        <w:pStyle w:val="2"/>
      </w:pPr>
    </w:p>
    <w:p w:rsidR="00532523" w:rsidRDefault="00532523"/>
    <w:p w:rsidR="00532523" w:rsidRDefault="007F3038">
      <w:pPr>
        <w:pStyle w:val="2"/>
        <w:jc w:val="center"/>
      </w:pPr>
      <w:r>
        <w:rPr>
          <w:rFonts w:hint="eastAsia"/>
        </w:rPr>
        <w:t>自评单位：咸宁市自然资源和规划局</w:t>
      </w:r>
    </w:p>
    <w:p w:rsidR="00532523" w:rsidRDefault="007F3038">
      <w:pPr>
        <w:pStyle w:val="2"/>
        <w:jc w:val="center"/>
        <w:rPr>
          <w:rFonts w:eastAsia="仿宋_GB2312"/>
        </w:rPr>
      </w:pPr>
      <w:r>
        <w:rPr>
          <w:rFonts w:hint="eastAsia"/>
        </w:rPr>
        <w:t>2022</w:t>
      </w:r>
      <w:r>
        <w:rPr>
          <w:rFonts w:hint="eastAsia"/>
        </w:rPr>
        <w:t>年</w:t>
      </w:r>
      <w:r w:rsidR="00B6508E">
        <w:rPr>
          <w:rFonts w:hint="eastAsia"/>
        </w:rPr>
        <w:t>3</w:t>
      </w:r>
      <w:r>
        <w:rPr>
          <w:rFonts w:hint="eastAsia"/>
        </w:rPr>
        <w:t>月</w:t>
      </w:r>
    </w:p>
    <w:p w:rsidR="00532523" w:rsidRDefault="00532523">
      <w:pPr>
        <w:spacing w:line="580" w:lineRule="exact"/>
        <w:rPr>
          <w:rFonts w:ascii="宋体" w:eastAsia="宋体" w:hAnsi="宋体" w:cs="宋体"/>
          <w:b/>
          <w:sz w:val="36"/>
          <w:szCs w:val="36"/>
        </w:rPr>
      </w:pPr>
    </w:p>
    <w:p w:rsidR="00532523" w:rsidRDefault="007F3038">
      <w:pPr>
        <w:spacing w:line="580" w:lineRule="exact"/>
        <w:jc w:val="center"/>
        <w:rPr>
          <w:rFonts w:ascii="宋体" w:eastAsia="宋体" w:hAnsi="宋体" w:cs="宋体"/>
          <w:b/>
          <w:sz w:val="36"/>
          <w:szCs w:val="36"/>
        </w:rPr>
      </w:pPr>
      <w:r>
        <w:rPr>
          <w:rFonts w:ascii="宋体" w:eastAsia="宋体" w:hAnsi="宋体" w:cs="宋体" w:hint="eastAsia"/>
          <w:b/>
          <w:sz w:val="36"/>
          <w:szCs w:val="36"/>
        </w:rPr>
        <w:lastRenderedPageBreak/>
        <w:t>202</w:t>
      </w:r>
      <w:r w:rsidR="00E92AA2">
        <w:rPr>
          <w:rFonts w:ascii="宋体" w:eastAsia="宋体" w:hAnsi="宋体" w:cs="宋体" w:hint="eastAsia"/>
          <w:b/>
          <w:sz w:val="36"/>
          <w:szCs w:val="36"/>
        </w:rPr>
        <w:t>1</w:t>
      </w:r>
      <w:r>
        <w:rPr>
          <w:rFonts w:ascii="宋体" w:eastAsia="宋体" w:hAnsi="宋体" w:cs="宋体" w:hint="eastAsia"/>
          <w:b/>
          <w:sz w:val="36"/>
          <w:szCs w:val="36"/>
        </w:rPr>
        <w:t>年咸宁市地质灾害防治</w:t>
      </w:r>
    </w:p>
    <w:p w:rsidR="00532523" w:rsidRDefault="007F3038">
      <w:pPr>
        <w:spacing w:line="580" w:lineRule="exact"/>
        <w:jc w:val="center"/>
        <w:rPr>
          <w:rFonts w:ascii="宋体" w:eastAsia="宋体" w:hAnsi="宋体" w:cs="宋体"/>
          <w:b/>
          <w:sz w:val="36"/>
          <w:szCs w:val="36"/>
        </w:rPr>
      </w:pPr>
      <w:r>
        <w:rPr>
          <w:rFonts w:ascii="宋体" w:eastAsia="宋体" w:hAnsi="宋体" w:cs="宋体" w:hint="eastAsia"/>
          <w:b/>
          <w:sz w:val="36"/>
          <w:szCs w:val="36"/>
        </w:rPr>
        <w:t>项目绩效自评报告</w:t>
      </w:r>
    </w:p>
    <w:p w:rsidR="00623D10" w:rsidRDefault="00623D10" w:rsidP="00623D10">
      <w:pPr>
        <w:ind w:firstLineChars="200" w:firstLine="602"/>
        <w:rPr>
          <w:rFonts w:ascii="仿宋" w:eastAsia="仿宋" w:hAnsi="仿宋" w:cs="宋体"/>
          <w:b/>
          <w:color w:val="000000"/>
          <w:sz w:val="30"/>
          <w:szCs w:val="30"/>
          <w:shd w:val="clear" w:color="auto" w:fill="F9F9F9"/>
        </w:rPr>
      </w:pPr>
      <w:r>
        <w:rPr>
          <w:rFonts w:ascii="仿宋" w:eastAsia="仿宋" w:hAnsi="仿宋" w:cs="宋体" w:hint="eastAsia"/>
          <w:b/>
          <w:color w:val="000000"/>
          <w:sz w:val="30"/>
          <w:szCs w:val="30"/>
          <w:shd w:val="clear" w:color="auto" w:fill="F9F9F9"/>
        </w:rPr>
        <w:t>一、自评结论</w:t>
      </w:r>
    </w:p>
    <w:p w:rsidR="00623D10" w:rsidRDefault="00623D10" w:rsidP="00623D10">
      <w:pPr>
        <w:ind w:firstLineChars="200" w:firstLine="602"/>
        <w:rPr>
          <w:rFonts w:ascii="仿宋" w:eastAsia="仿宋" w:hAnsi="仿宋" w:cs="宋体"/>
          <w:b/>
          <w:color w:val="000000"/>
          <w:sz w:val="30"/>
          <w:szCs w:val="30"/>
          <w:shd w:val="clear" w:color="auto" w:fill="F9F9F9"/>
        </w:rPr>
      </w:pPr>
      <w:r>
        <w:rPr>
          <w:rFonts w:ascii="仿宋" w:eastAsia="仿宋" w:hAnsi="仿宋" w:cs="宋体"/>
          <w:b/>
          <w:color w:val="000000"/>
          <w:sz w:val="30"/>
          <w:szCs w:val="30"/>
          <w:shd w:val="clear" w:color="auto" w:fill="F9F9F9"/>
        </w:rPr>
        <w:t>（一）自评得分</w:t>
      </w:r>
    </w:p>
    <w:p w:rsidR="00623D10" w:rsidRPr="007B1612" w:rsidRDefault="00623D10" w:rsidP="00623D10">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咸宁市2021年省级财政补助的地质灾害防治项目共计12个，根据各个县区上报的资料查阅，每个项目均设有绩效指标，市局汇总后平均得分为</w:t>
      </w:r>
      <w:r w:rsidR="00471872">
        <w:rPr>
          <w:rFonts w:ascii="仿宋" w:eastAsia="仿宋" w:hAnsi="仿宋" w:cs="宋体" w:hint="eastAsia"/>
          <w:color w:val="000000"/>
          <w:sz w:val="30"/>
          <w:szCs w:val="30"/>
          <w:shd w:val="clear" w:color="auto" w:fill="F9F9F9"/>
        </w:rPr>
        <w:t>9</w:t>
      </w:r>
      <w:r w:rsidR="00614364">
        <w:rPr>
          <w:rFonts w:ascii="仿宋" w:eastAsia="仿宋" w:hAnsi="仿宋" w:cs="宋体" w:hint="eastAsia"/>
          <w:color w:val="000000"/>
          <w:sz w:val="30"/>
          <w:szCs w:val="30"/>
          <w:shd w:val="clear" w:color="auto" w:fill="F9F9F9"/>
        </w:rPr>
        <w:t>2.7</w:t>
      </w:r>
      <w:r>
        <w:rPr>
          <w:rFonts w:ascii="仿宋" w:eastAsia="仿宋" w:hAnsi="仿宋" w:cs="宋体" w:hint="eastAsia"/>
          <w:color w:val="000000"/>
          <w:sz w:val="30"/>
          <w:szCs w:val="30"/>
          <w:shd w:val="clear" w:color="auto" w:fill="F9F9F9"/>
        </w:rPr>
        <w:t>分。自评等级为</w:t>
      </w:r>
      <w:r w:rsidR="00471872">
        <w:rPr>
          <w:rFonts w:ascii="仿宋" w:eastAsia="仿宋" w:hAnsi="仿宋" w:cs="宋体" w:hint="eastAsia"/>
          <w:color w:val="000000"/>
          <w:sz w:val="30"/>
          <w:szCs w:val="30"/>
          <w:shd w:val="clear" w:color="auto" w:fill="F9F9F9"/>
        </w:rPr>
        <w:t>优秀</w:t>
      </w:r>
      <w:r>
        <w:rPr>
          <w:rFonts w:ascii="仿宋" w:eastAsia="仿宋" w:hAnsi="仿宋" w:cs="宋体" w:hint="eastAsia"/>
          <w:color w:val="000000"/>
          <w:sz w:val="30"/>
          <w:szCs w:val="30"/>
          <w:shd w:val="clear" w:color="auto" w:fill="F9F9F9"/>
        </w:rPr>
        <w:t>等级</w:t>
      </w:r>
      <w:r w:rsidR="003110D2">
        <w:rPr>
          <w:rFonts w:ascii="仿宋" w:eastAsia="仿宋" w:hAnsi="仿宋" w:cs="宋体" w:hint="eastAsia"/>
          <w:color w:val="000000"/>
          <w:sz w:val="30"/>
          <w:szCs w:val="30"/>
          <w:shd w:val="clear" w:color="auto" w:fill="F9F9F9"/>
        </w:rPr>
        <w:t>。</w:t>
      </w:r>
    </w:p>
    <w:p w:rsidR="00623D10" w:rsidRDefault="00623D10" w:rsidP="00623D10">
      <w:pPr>
        <w:ind w:firstLineChars="200" w:firstLine="602"/>
        <w:outlineLvl w:val="0"/>
        <w:rPr>
          <w:rFonts w:ascii="仿宋" w:eastAsia="仿宋" w:hAnsi="仿宋" w:cs="宋体"/>
          <w:b/>
          <w:color w:val="000000"/>
          <w:sz w:val="30"/>
          <w:szCs w:val="30"/>
          <w:shd w:val="clear" w:color="auto" w:fill="F9F9F9"/>
        </w:rPr>
      </w:pPr>
      <w:r>
        <w:rPr>
          <w:rFonts w:ascii="仿宋" w:eastAsia="仿宋" w:hAnsi="仿宋" w:cs="宋体"/>
          <w:b/>
          <w:color w:val="000000"/>
          <w:sz w:val="30"/>
          <w:szCs w:val="30"/>
          <w:shd w:val="clear" w:color="auto" w:fill="F9F9F9"/>
        </w:rPr>
        <w:t>（二）绩效目标完成情况</w:t>
      </w:r>
    </w:p>
    <w:p w:rsidR="00623D10" w:rsidRDefault="00623D10" w:rsidP="00623D10">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 xml:space="preserve"> 咸宁市2021年省级财政补助的地质灾害防治项目共12个，已完成项目9个，正在实施项目3个。</w:t>
      </w:r>
    </w:p>
    <w:p w:rsidR="00532523" w:rsidRPr="005154A3" w:rsidRDefault="00E92AA2"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1.</w:t>
      </w:r>
      <w:r w:rsidR="00623D10" w:rsidRPr="005154A3">
        <w:rPr>
          <w:rFonts w:ascii="仿宋" w:eastAsia="仿宋" w:hAnsi="仿宋" w:cs="宋体" w:hint="eastAsia"/>
          <w:b/>
          <w:color w:val="000000"/>
          <w:sz w:val="30"/>
          <w:szCs w:val="30"/>
          <w:shd w:val="clear" w:color="auto" w:fill="F9F9F9"/>
        </w:rPr>
        <w:t>执行率情况</w:t>
      </w:r>
    </w:p>
    <w:p w:rsidR="00623D10" w:rsidRPr="00E92AA2" w:rsidRDefault="00623D10" w:rsidP="00E92AA2">
      <w:pPr>
        <w:ind w:firstLineChars="200" w:firstLine="600"/>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t>咸宁市预算资金总额为1520万元，实际到位资金为1520万元，项目实际使用资金为627.94万元，预算执行率为41.31%。</w:t>
      </w:r>
    </w:p>
    <w:p w:rsidR="00623D10" w:rsidRPr="005154A3" w:rsidRDefault="00E92AA2"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2.</w:t>
      </w:r>
      <w:r w:rsidR="00623D10" w:rsidRPr="005154A3">
        <w:rPr>
          <w:rFonts w:ascii="仿宋" w:eastAsia="仿宋" w:hAnsi="仿宋" w:cs="宋体" w:hint="eastAsia"/>
          <w:b/>
          <w:color w:val="000000"/>
          <w:sz w:val="30"/>
          <w:szCs w:val="30"/>
          <w:shd w:val="clear" w:color="auto" w:fill="F9F9F9"/>
        </w:rPr>
        <w:t>完成的绩效目标</w:t>
      </w:r>
    </w:p>
    <w:p w:rsidR="00623D10" w:rsidRPr="00623D10" w:rsidRDefault="00623D10" w:rsidP="00623D10">
      <w:pPr>
        <w:ind w:firstLineChars="200" w:firstLine="600"/>
        <w:rPr>
          <w:rFonts w:ascii="仿宋" w:eastAsia="仿宋" w:hAnsi="仿宋" w:cs="宋体"/>
          <w:color w:val="000000"/>
          <w:sz w:val="30"/>
          <w:szCs w:val="30"/>
          <w:shd w:val="clear" w:color="auto" w:fill="F9F9F9"/>
        </w:rPr>
      </w:pPr>
      <w:r w:rsidRPr="00623D10">
        <w:rPr>
          <w:rFonts w:ascii="仿宋" w:eastAsia="仿宋" w:hAnsi="仿宋" w:cs="宋体" w:hint="eastAsia"/>
          <w:color w:val="000000"/>
          <w:sz w:val="30"/>
          <w:szCs w:val="30"/>
          <w:shd w:val="clear" w:color="auto" w:fill="F9F9F9"/>
        </w:rPr>
        <w:t>咸宁市2021年</w:t>
      </w:r>
      <w:r w:rsidR="002B41E6">
        <w:rPr>
          <w:rFonts w:ascii="仿宋" w:eastAsia="仿宋" w:hAnsi="仿宋" w:cs="宋体" w:hint="eastAsia"/>
          <w:color w:val="000000"/>
          <w:sz w:val="30"/>
          <w:szCs w:val="30"/>
          <w:shd w:val="clear" w:color="auto" w:fill="F9F9F9"/>
        </w:rPr>
        <w:t>地质灾害监测和治理</w:t>
      </w:r>
      <w:r w:rsidRPr="00623D10">
        <w:rPr>
          <w:rFonts w:ascii="仿宋" w:eastAsia="仿宋" w:hAnsi="仿宋" w:cs="宋体" w:hint="eastAsia"/>
          <w:color w:val="000000"/>
          <w:sz w:val="30"/>
          <w:szCs w:val="30"/>
          <w:shd w:val="clear" w:color="auto" w:fill="F9F9F9"/>
        </w:rPr>
        <w:t>工程</w:t>
      </w:r>
      <w:r w:rsidR="002B41E6">
        <w:rPr>
          <w:rFonts w:ascii="仿宋" w:eastAsia="仿宋" w:hAnsi="仿宋" w:cs="宋体" w:hint="eastAsia"/>
          <w:color w:val="000000"/>
          <w:sz w:val="30"/>
          <w:szCs w:val="30"/>
          <w:shd w:val="clear" w:color="auto" w:fill="F9F9F9"/>
        </w:rPr>
        <w:t>共计12个，其中</w:t>
      </w:r>
      <w:r w:rsidRPr="00623D10">
        <w:rPr>
          <w:rFonts w:ascii="仿宋" w:eastAsia="仿宋" w:hAnsi="仿宋" w:cs="宋体" w:hint="eastAsia"/>
          <w:color w:val="000000"/>
          <w:sz w:val="30"/>
          <w:szCs w:val="30"/>
          <w:shd w:val="clear" w:color="auto" w:fill="F9F9F9"/>
        </w:rPr>
        <w:t>治理项目</w:t>
      </w:r>
      <w:r w:rsidRPr="002B41E6">
        <w:rPr>
          <w:rFonts w:ascii="仿宋" w:eastAsia="仿宋" w:hAnsi="仿宋" w:cs="宋体" w:hint="eastAsia"/>
          <w:color w:val="000000"/>
          <w:sz w:val="30"/>
          <w:szCs w:val="30"/>
          <w:shd w:val="clear" w:color="auto" w:fill="F9F9F9"/>
        </w:rPr>
        <w:t>6个</w:t>
      </w:r>
      <w:r w:rsidRPr="00623D10">
        <w:rPr>
          <w:rFonts w:ascii="仿宋" w:eastAsia="仿宋" w:hAnsi="仿宋" w:cs="宋体" w:hint="eastAsia"/>
          <w:color w:val="000000"/>
          <w:sz w:val="30"/>
          <w:szCs w:val="30"/>
          <w:shd w:val="clear" w:color="auto" w:fill="F9F9F9"/>
        </w:rPr>
        <w:t>，分别是咸安区浮山办事处太乙村2处地质灾害治理工程、崇阳县白霓镇纸棚村宋蔡门不稳定斜坡防治工程、崇阳县青山镇尺冲村七房不稳定斜坡防治工程、通山县黄沙铺镇源头村六组滑坡防治工程、通山县大畈镇长滩村崩塌防治工程、赤壁市官塘驿镇4处地质灾害点；目前已完成3个，完成率50%。能力建设项目6个，完成率100%。</w:t>
      </w:r>
    </w:p>
    <w:p w:rsidR="00623D10" w:rsidRPr="005154A3" w:rsidRDefault="00E92AA2"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lastRenderedPageBreak/>
        <w:t>3.</w:t>
      </w:r>
      <w:r w:rsidR="00623D10" w:rsidRPr="005154A3">
        <w:rPr>
          <w:rFonts w:ascii="仿宋" w:eastAsia="仿宋" w:hAnsi="仿宋" w:cs="宋体" w:hint="eastAsia"/>
          <w:b/>
          <w:color w:val="000000"/>
          <w:sz w:val="30"/>
          <w:szCs w:val="30"/>
          <w:shd w:val="clear" w:color="auto" w:fill="F9F9F9"/>
        </w:rPr>
        <w:t>未完成的绩效目标</w:t>
      </w:r>
    </w:p>
    <w:p w:rsidR="00623D10" w:rsidRPr="002B41E6" w:rsidRDefault="00623D10" w:rsidP="002B41E6">
      <w:pPr>
        <w:ind w:firstLineChars="200" w:firstLine="600"/>
        <w:rPr>
          <w:rFonts w:ascii="仿宋" w:eastAsia="仿宋" w:hAnsi="仿宋" w:cs="宋体"/>
          <w:color w:val="000000"/>
          <w:sz w:val="30"/>
          <w:szCs w:val="30"/>
          <w:shd w:val="clear" w:color="auto" w:fill="F9F9F9"/>
        </w:rPr>
      </w:pPr>
      <w:r w:rsidRPr="002B41E6">
        <w:rPr>
          <w:rFonts w:ascii="仿宋" w:eastAsia="仿宋" w:hAnsi="仿宋" w:cs="宋体" w:hint="eastAsia"/>
          <w:color w:val="000000"/>
          <w:sz w:val="30"/>
          <w:szCs w:val="30"/>
          <w:shd w:val="clear" w:color="auto" w:fill="F9F9F9"/>
        </w:rPr>
        <w:t>2021年有三个地质灾害治理项目未完成，分别是崇阳县青山镇尺冲村七房不稳定斜坡防治工程，通山县黄沙铺镇源头村六组滑坡防治工程，赤壁市官塘驿镇4处地质灾害点。</w:t>
      </w:r>
    </w:p>
    <w:p w:rsidR="00623D10" w:rsidRPr="005154A3" w:rsidRDefault="00623D10"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t>（三）存在的问题和原因</w:t>
      </w:r>
    </w:p>
    <w:p w:rsidR="00623D10" w:rsidRDefault="00623D10"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1.预算编制的科学性有待进一步加强。</w:t>
      </w:r>
    </w:p>
    <w:p w:rsidR="00623D10" w:rsidRDefault="00623D10"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2.项目统筹管理有待加强。</w:t>
      </w:r>
    </w:p>
    <w:p w:rsidR="00623D10" w:rsidRDefault="00623D10"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根据</w:t>
      </w:r>
      <w:r w:rsidR="005154A3">
        <w:rPr>
          <w:rFonts w:ascii="仿宋" w:eastAsia="仿宋" w:hAnsi="仿宋" w:cs="宋体" w:hint="eastAsia"/>
          <w:color w:val="000000"/>
          <w:sz w:val="30"/>
          <w:szCs w:val="30"/>
          <w:shd w:val="clear" w:color="auto" w:fill="F9F9F9"/>
        </w:rPr>
        <w:t>2021年项目</w:t>
      </w:r>
      <w:r>
        <w:rPr>
          <w:rFonts w:ascii="仿宋" w:eastAsia="仿宋" w:hAnsi="仿宋" w:cs="宋体" w:hint="eastAsia"/>
          <w:color w:val="000000"/>
          <w:sz w:val="30"/>
          <w:szCs w:val="30"/>
          <w:shd w:val="clear" w:color="auto" w:fill="F9F9F9"/>
        </w:rPr>
        <w:t>完成情况分析，我单位有些绩效目标未实现全年预期，其主要原因是</w:t>
      </w:r>
      <w:r w:rsidR="002B41E6">
        <w:rPr>
          <w:rFonts w:ascii="仿宋" w:eastAsia="仿宋" w:hAnsi="仿宋" w:cs="宋体" w:hint="eastAsia"/>
          <w:color w:val="000000"/>
          <w:sz w:val="30"/>
          <w:szCs w:val="30"/>
          <w:shd w:val="clear" w:color="auto" w:fill="F9F9F9"/>
        </w:rPr>
        <w:t>财政资金下发是在2021年11月份</w:t>
      </w:r>
      <w:r>
        <w:rPr>
          <w:rFonts w:ascii="仿宋" w:eastAsia="仿宋" w:hAnsi="仿宋" w:cs="宋体" w:hint="eastAsia"/>
          <w:color w:val="000000"/>
          <w:sz w:val="30"/>
          <w:szCs w:val="30"/>
          <w:shd w:val="clear" w:color="auto" w:fill="F9F9F9"/>
        </w:rPr>
        <w:t>，影响了一些项目的工作进度。但也存在对不可预见事项的发生预估不足，后期项目统筹管理还需加强。</w:t>
      </w:r>
    </w:p>
    <w:p w:rsidR="00623D10" w:rsidRPr="005154A3" w:rsidRDefault="002B41E6"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t>（四）下一步拟改进措施</w:t>
      </w:r>
    </w:p>
    <w:p w:rsidR="002B41E6" w:rsidRPr="005154A3" w:rsidRDefault="002B41E6"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1.下一步拟改进措施</w:t>
      </w:r>
    </w:p>
    <w:p w:rsidR="002B41E6" w:rsidRDefault="002B41E6"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首先加快项目的实施进度；</w:t>
      </w:r>
    </w:p>
    <w:p w:rsidR="002B41E6" w:rsidRDefault="002B41E6"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再次建立相关制度，许多县区没有制订专项资金管理制度，仅在综合管理制度下略带一二条相类似的条款，应健立建全专项资金管理制度，从项目的立项、预算、资金使用、绩效、组织实施、验收及档案管理等方面建立一整套管理制。</w:t>
      </w:r>
    </w:p>
    <w:p w:rsidR="002B41E6" w:rsidRPr="005154A3" w:rsidRDefault="002B41E6"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2.拟与预算安排相结合情况</w:t>
      </w:r>
    </w:p>
    <w:p w:rsidR="002B41E6" w:rsidRPr="00E92AA2" w:rsidRDefault="002B41E6"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本次</w:t>
      </w:r>
      <w:r w:rsidRPr="006313AA">
        <w:rPr>
          <w:rFonts w:ascii="仿宋" w:eastAsia="仿宋" w:hAnsi="仿宋" w:cs="宋体" w:hint="eastAsia"/>
          <w:color w:val="000000"/>
          <w:sz w:val="30"/>
          <w:szCs w:val="30"/>
          <w:shd w:val="clear" w:color="auto" w:fill="F9F9F9"/>
        </w:rPr>
        <w:t>项目绩效评价工作小组按要求将绩效评价报告和自评表报部门绩效评价工作领导小组复评和审议，并将复评后的结果一是上</w:t>
      </w:r>
      <w:r w:rsidRPr="006313AA">
        <w:rPr>
          <w:rFonts w:ascii="仿宋" w:eastAsia="仿宋" w:hAnsi="仿宋" w:cs="宋体" w:hint="eastAsia"/>
          <w:color w:val="000000"/>
          <w:sz w:val="30"/>
          <w:szCs w:val="30"/>
          <w:shd w:val="clear" w:color="auto" w:fill="F9F9F9"/>
        </w:rPr>
        <w:lastRenderedPageBreak/>
        <w:t>报上级管理部门，二是在部门公开网上向社会公开，三是向项目单位反馈，并要求项目单位根据评价建议提出整改方案并及时上报整改报告。</w:t>
      </w:r>
    </w:p>
    <w:p w:rsidR="00532523" w:rsidRPr="005154A3" w:rsidRDefault="006F1F2A"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t>二</w:t>
      </w:r>
      <w:r w:rsidR="007F3038" w:rsidRPr="005154A3">
        <w:rPr>
          <w:rFonts w:ascii="仿宋" w:eastAsia="仿宋" w:hAnsi="仿宋" w:cs="宋体"/>
          <w:b/>
          <w:color w:val="000000"/>
          <w:sz w:val="30"/>
          <w:szCs w:val="30"/>
          <w:shd w:val="clear" w:color="auto" w:fill="F9F9F9"/>
        </w:rPr>
        <w:t>、</w:t>
      </w:r>
      <w:r w:rsidRPr="005154A3">
        <w:rPr>
          <w:rFonts w:ascii="仿宋" w:eastAsia="仿宋" w:hAnsi="仿宋" w:cs="宋体"/>
          <w:b/>
          <w:color w:val="000000"/>
          <w:sz w:val="30"/>
          <w:szCs w:val="30"/>
          <w:shd w:val="clear" w:color="auto" w:fill="F9F9F9"/>
        </w:rPr>
        <w:t>佐证材料</w:t>
      </w:r>
    </w:p>
    <w:p w:rsidR="00532523" w:rsidRPr="005154A3" w:rsidRDefault="007F3038"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t>（一）</w:t>
      </w:r>
      <w:r w:rsidR="006F1F2A" w:rsidRPr="005154A3">
        <w:rPr>
          <w:rFonts w:ascii="仿宋" w:eastAsia="仿宋" w:hAnsi="仿宋" w:cs="宋体"/>
          <w:b/>
          <w:color w:val="000000"/>
          <w:sz w:val="30"/>
          <w:szCs w:val="30"/>
          <w:shd w:val="clear" w:color="auto" w:fill="F9F9F9"/>
        </w:rPr>
        <w:t>基本情况</w:t>
      </w:r>
    </w:p>
    <w:p w:rsidR="00532523" w:rsidRPr="005154A3" w:rsidRDefault="007F3038"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t>1.简要概述项目立项</w:t>
      </w:r>
      <w:r w:rsidR="006F1F2A" w:rsidRPr="005154A3">
        <w:rPr>
          <w:rFonts w:ascii="仿宋" w:eastAsia="仿宋" w:hAnsi="仿宋" w:cs="宋体"/>
          <w:b/>
          <w:color w:val="000000"/>
          <w:sz w:val="30"/>
          <w:szCs w:val="30"/>
          <w:shd w:val="clear" w:color="auto" w:fill="F9F9F9"/>
        </w:rPr>
        <w:t>目的和年度绩效目标</w:t>
      </w:r>
      <w:r w:rsidRPr="005154A3">
        <w:rPr>
          <w:rFonts w:ascii="仿宋" w:eastAsia="仿宋" w:hAnsi="仿宋" w:cs="宋体" w:hint="eastAsia"/>
          <w:b/>
          <w:color w:val="000000"/>
          <w:sz w:val="30"/>
          <w:szCs w:val="30"/>
          <w:shd w:val="clear" w:color="auto" w:fill="F9F9F9"/>
        </w:rPr>
        <w:t>。</w:t>
      </w:r>
    </w:p>
    <w:p w:rsidR="00E92AA2" w:rsidRDefault="006F1F2A" w:rsidP="00E92AA2">
      <w:pPr>
        <w:ind w:firstLineChars="200" w:firstLine="600"/>
        <w:rPr>
          <w:rFonts w:ascii="仿宋" w:eastAsia="仿宋" w:hAnsi="仿宋" w:cs="宋体"/>
          <w:color w:val="000000"/>
          <w:sz w:val="30"/>
          <w:szCs w:val="30"/>
          <w:shd w:val="clear" w:color="auto" w:fill="F9F9F9"/>
        </w:rPr>
      </w:pPr>
      <w:r w:rsidRPr="00E92AA2">
        <w:rPr>
          <w:rFonts w:ascii="仿宋" w:eastAsia="仿宋" w:hAnsi="仿宋" w:cs="宋体"/>
          <w:color w:val="000000"/>
          <w:sz w:val="30"/>
          <w:szCs w:val="30"/>
          <w:shd w:val="clear" w:color="auto" w:fill="F9F9F9"/>
        </w:rPr>
        <w:t>省财政厅已印发《关于拨付 2021 年度省级地质灾害防治专 项资金（第一批）的通知》（鄂财环发〔2021〕</w:t>
      </w:r>
      <w:r w:rsidRPr="00E92AA2">
        <w:rPr>
          <w:rFonts w:ascii="仿宋" w:eastAsia="仿宋" w:hAnsi="仿宋" w:cs="宋体" w:hint="eastAsia"/>
          <w:color w:val="000000"/>
          <w:sz w:val="30"/>
          <w:szCs w:val="30"/>
          <w:shd w:val="clear" w:color="auto" w:fill="F9F9F9"/>
        </w:rPr>
        <w:t>1</w:t>
      </w:r>
      <w:r w:rsidRPr="00E92AA2">
        <w:rPr>
          <w:rFonts w:ascii="仿宋" w:eastAsia="仿宋" w:hAnsi="仿宋" w:cs="宋体"/>
          <w:color w:val="000000"/>
          <w:sz w:val="30"/>
          <w:szCs w:val="30"/>
          <w:shd w:val="clear" w:color="auto" w:fill="F9F9F9"/>
        </w:rPr>
        <w:t>8 号），</w:t>
      </w:r>
      <w:r w:rsidR="0045462B" w:rsidRPr="00E92AA2">
        <w:rPr>
          <w:rFonts w:ascii="仿宋" w:eastAsia="仿宋" w:hAnsi="仿宋" w:cs="宋体"/>
          <w:color w:val="000000"/>
          <w:sz w:val="30"/>
          <w:szCs w:val="30"/>
          <w:shd w:val="clear" w:color="auto" w:fill="F9F9F9"/>
        </w:rPr>
        <w:t>省财政拨付资金</w:t>
      </w:r>
      <w:r w:rsidR="0045462B" w:rsidRPr="00E92AA2">
        <w:rPr>
          <w:rFonts w:ascii="仿宋" w:eastAsia="仿宋" w:hAnsi="仿宋" w:cs="宋体" w:hint="eastAsia"/>
          <w:color w:val="000000"/>
          <w:sz w:val="30"/>
          <w:szCs w:val="30"/>
          <w:shd w:val="clear" w:color="auto" w:fill="F9F9F9"/>
        </w:rPr>
        <w:t>650万元，其中地质灾害治理项目两个，分别是咸安区浮山办事处太乙村2处地质灾害治理工程180万元，崇阳县白霓镇纸棚村宋蔡门不稳定斜坡防治工程120万元，群测群防能力建设350万元</w:t>
      </w:r>
      <w:r w:rsidRPr="00E92AA2">
        <w:rPr>
          <w:rFonts w:ascii="仿宋" w:eastAsia="仿宋" w:hAnsi="仿宋" w:cs="宋体"/>
          <w:color w:val="000000"/>
          <w:sz w:val="30"/>
          <w:szCs w:val="30"/>
          <w:shd w:val="clear" w:color="auto" w:fill="F9F9F9"/>
        </w:rPr>
        <w:t>；省财政厅已印发《关于拨付 2021 年度省级地质灾害防治专 项资金（第二批）的通知》（鄂财环发〔2021〕38 号）</w:t>
      </w:r>
      <w:r w:rsidR="0045462B" w:rsidRPr="00E92AA2">
        <w:rPr>
          <w:rFonts w:ascii="仿宋" w:eastAsia="仿宋" w:hAnsi="仿宋" w:cs="宋体"/>
          <w:color w:val="000000"/>
          <w:sz w:val="30"/>
          <w:szCs w:val="30"/>
          <w:shd w:val="clear" w:color="auto" w:fill="F9F9F9"/>
        </w:rPr>
        <w:t>，省财政拨付资金</w:t>
      </w:r>
      <w:r w:rsidR="0045462B" w:rsidRPr="00E92AA2">
        <w:rPr>
          <w:rFonts w:ascii="仿宋" w:eastAsia="仿宋" w:hAnsi="仿宋" w:cs="宋体" w:hint="eastAsia"/>
          <w:color w:val="000000"/>
          <w:sz w:val="30"/>
          <w:szCs w:val="30"/>
          <w:shd w:val="clear" w:color="auto" w:fill="F9F9F9"/>
        </w:rPr>
        <w:t>870万元用于地质灾害治理4个项目，分别是崇阳县青山镇尺冲村七房不稳定斜坡防治工程310万元，通山县黄沙铺镇源头村六组滑坡防治工程140万元，通山县大畈镇长滩村崩塌防治工程150万元，赤壁市官塘驿镇4处地质灾害点270万元</w:t>
      </w:r>
      <w:r w:rsidR="00032933" w:rsidRPr="00E92AA2">
        <w:rPr>
          <w:rFonts w:ascii="仿宋" w:eastAsia="仿宋" w:hAnsi="仿宋" w:cs="宋体" w:hint="eastAsia"/>
          <w:color w:val="000000"/>
          <w:sz w:val="30"/>
          <w:szCs w:val="30"/>
          <w:shd w:val="clear" w:color="auto" w:fill="F9F9F9"/>
        </w:rPr>
        <w:t>。</w:t>
      </w:r>
    </w:p>
    <w:p w:rsidR="00E92AA2" w:rsidRDefault="00E92AA2" w:rsidP="00E92AA2">
      <w:pPr>
        <w:ind w:firstLineChars="400" w:firstLine="1200"/>
        <w:rPr>
          <w:rFonts w:ascii="仿宋" w:eastAsia="仿宋" w:hAnsi="仿宋" w:cs="宋体"/>
          <w:color w:val="000000"/>
          <w:sz w:val="30"/>
          <w:szCs w:val="30"/>
          <w:shd w:val="clear" w:color="auto" w:fill="F9F9F9"/>
        </w:rPr>
      </w:pPr>
    </w:p>
    <w:p w:rsidR="00E92AA2" w:rsidRDefault="00E92AA2" w:rsidP="00E92AA2">
      <w:pPr>
        <w:ind w:firstLineChars="400" w:firstLine="1200"/>
        <w:rPr>
          <w:rFonts w:ascii="仿宋" w:eastAsia="仿宋" w:hAnsi="仿宋" w:cs="宋体"/>
          <w:color w:val="000000"/>
          <w:sz w:val="30"/>
          <w:szCs w:val="30"/>
          <w:shd w:val="clear" w:color="auto" w:fill="F9F9F9"/>
        </w:rPr>
      </w:pPr>
    </w:p>
    <w:p w:rsidR="00E92AA2" w:rsidRDefault="00E92AA2" w:rsidP="00E92AA2">
      <w:pPr>
        <w:ind w:firstLineChars="400" w:firstLine="1200"/>
        <w:rPr>
          <w:rFonts w:ascii="仿宋" w:eastAsia="仿宋" w:hAnsi="仿宋" w:cs="宋体"/>
          <w:color w:val="000000"/>
          <w:sz w:val="30"/>
          <w:szCs w:val="30"/>
          <w:shd w:val="clear" w:color="auto" w:fill="F9F9F9"/>
        </w:rPr>
      </w:pPr>
    </w:p>
    <w:p w:rsidR="00E92AA2" w:rsidRDefault="00E92AA2" w:rsidP="00E92AA2">
      <w:pPr>
        <w:ind w:firstLineChars="400" w:firstLine="1200"/>
        <w:rPr>
          <w:rFonts w:ascii="仿宋" w:eastAsia="仿宋" w:hAnsi="仿宋" w:cs="宋体"/>
          <w:color w:val="000000"/>
          <w:sz w:val="30"/>
          <w:szCs w:val="30"/>
          <w:shd w:val="clear" w:color="auto" w:fill="F9F9F9"/>
        </w:rPr>
      </w:pPr>
    </w:p>
    <w:p w:rsidR="0045462B" w:rsidRPr="00E92AA2" w:rsidRDefault="0045462B" w:rsidP="00E92AA2">
      <w:pPr>
        <w:ind w:firstLineChars="400" w:firstLine="1200"/>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lastRenderedPageBreak/>
        <w:t>年度绩效目标：</w:t>
      </w:r>
    </w:p>
    <w:tbl>
      <w:tblPr>
        <w:tblW w:w="9517" w:type="dxa"/>
        <w:tblInd w:w="89" w:type="dxa"/>
        <w:tblLook w:val="04A0"/>
      </w:tblPr>
      <w:tblGrid>
        <w:gridCol w:w="870"/>
        <w:gridCol w:w="1169"/>
        <w:gridCol w:w="1577"/>
        <w:gridCol w:w="222"/>
        <w:gridCol w:w="3230"/>
        <w:gridCol w:w="272"/>
        <w:gridCol w:w="2177"/>
      </w:tblGrid>
      <w:tr w:rsidR="00E6584C" w:rsidRPr="00E92AA2" w:rsidTr="00B560AF">
        <w:trPr>
          <w:trHeight w:val="975"/>
        </w:trPr>
        <w:tc>
          <w:tcPr>
            <w:tcW w:w="9517" w:type="dxa"/>
            <w:gridSpan w:val="7"/>
            <w:tcBorders>
              <w:top w:val="nil"/>
              <w:left w:val="nil"/>
              <w:bottom w:val="nil"/>
              <w:right w:val="nil"/>
            </w:tcBorders>
            <w:shd w:val="clear" w:color="auto" w:fill="auto"/>
            <w:hideMark/>
          </w:tcPr>
          <w:p w:rsidR="00E6584C" w:rsidRPr="00E92AA2" w:rsidRDefault="00E6584C" w:rsidP="004D6E12">
            <w:pPr>
              <w:widowControl/>
              <w:jc w:val="center"/>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t>2021年度地质灾害防治专项资金咸宁市区域绩效目标表</w:t>
            </w:r>
          </w:p>
        </w:tc>
      </w:tr>
      <w:tr w:rsidR="00E6584C" w:rsidRPr="00B6508E" w:rsidTr="00B6508E">
        <w:trPr>
          <w:trHeight w:val="381"/>
        </w:trPr>
        <w:tc>
          <w:tcPr>
            <w:tcW w:w="2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专项名称</w:t>
            </w:r>
          </w:p>
        </w:tc>
        <w:tc>
          <w:tcPr>
            <w:tcW w:w="7478" w:type="dxa"/>
            <w:gridSpan w:val="5"/>
            <w:tcBorders>
              <w:top w:val="single" w:sz="4" w:space="0" w:color="auto"/>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2021年度省级地质灾害防治</w:t>
            </w:r>
          </w:p>
        </w:tc>
      </w:tr>
      <w:tr w:rsidR="00E6584C" w:rsidRPr="00B6508E" w:rsidTr="00B560AF">
        <w:trPr>
          <w:trHeight w:val="480"/>
        </w:trPr>
        <w:tc>
          <w:tcPr>
            <w:tcW w:w="2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省级主管部门</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省自然资源厅</w:t>
            </w:r>
          </w:p>
        </w:tc>
        <w:tc>
          <w:tcPr>
            <w:tcW w:w="3230"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专项实施期</w:t>
            </w:r>
          </w:p>
        </w:tc>
        <w:tc>
          <w:tcPr>
            <w:tcW w:w="24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2021年</w:t>
            </w:r>
          </w:p>
        </w:tc>
      </w:tr>
      <w:tr w:rsidR="00E6584C" w:rsidRPr="00B6508E" w:rsidTr="00B560AF">
        <w:trPr>
          <w:trHeight w:val="480"/>
        </w:trPr>
        <w:tc>
          <w:tcPr>
            <w:tcW w:w="2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市、县级财政部门</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咸宁市、县财政局</w:t>
            </w:r>
          </w:p>
        </w:tc>
        <w:tc>
          <w:tcPr>
            <w:tcW w:w="3230"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市、县级主管部门</w:t>
            </w:r>
          </w:p>
        </w:tc>
        <w:tc>
          <w:tcPr>
            <w:tcW w:w="24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B560AF">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咸宁市自然资源和规划局</w:t>
            </w:r>
          </w:p>
        </w:tc>
      </w:tr>
      <w:tr w:rsidR="00E6584C" w:rsidRPr="00B6508E" w:rsidTr="00B6508E">
        <w:trPr>
          <w:trHeight w:val="463"/>
        </w:trPr>
        <w:tc>
          <w:tcPr>
            <w:tcW w:w="2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省级补助金额（万元）</w:t>
            </w:r>
          </w:p>
        </w:tc>
        <w:tc>
          <w:tcPr>
            <w:tcW w:w="1577" w:type="dxa"/>
            <w:tcBorders>
              <w:top w:val="nil"/>
              <w:left w:val="nil"/>
              <w:bottom w:val="single" w:sz="4" w:space="0" w:color="auto"/>
              <w:right w:val="nil"/>
            </w:tcBorders>
            <w:shd w:val="clear" w:color="auto" w:fill="auto"/>
            <w:noWrap/>
            <w:vAlign w:val="center"/>
            <w:hideMark/>
          </w:tcPr>
          <w:p w:rsidR="00E6584C" w:rsidRPr="00B6508E" w:rsidRDefault="00E6584C" w:rsidP="00E6584C">
            <w:pPr>
              <w:widowControl/>
              <w:jc w:val="left"/>
              <w:rPr>
                <w:rFonts w:ascii="仿宋_GB2312" w:hAnsi="宋体" w:cs="宋体"/>
                <w:kern w:val="0"/>
                <w:sz w:val="18"/>
                <w:szCs w:val="18"/>
              </w:rPr>
            </w:pPr>
            <w:r w:rsidRPr="00B6508E">
              <w:rPr>
                <w:rFonts w:ascii="仿宋_GB2312" w:hAnsi="宋体" w:cs="宋体" w:hint="eastAsia"/>
                <w:kern w:val="0"/>
                <w:sz w:val="18"/>
                <w:szCs w:val="18"/>
              </w:rPr>
              <w:t xml:space="preserve">　</w:t>
            </w:r>
          </w:p>
        </w:tc>
        <w:tc>
          <w:tcPr>
            <w:tcW w:w="222" w:type="dxa"/>
            <w:tcBorders>
              <w:top w:val="nil"/>
              <w:left w:val="nil"/>
              <w:bottom w:val="single" w:sz="4" w:space="0" w:color="auto"/>
              <w:right w:val="nil"/>
            </w:tcBorders>
            <w:shd w:val="clear" w:color="auto" w:fill="auto"/>
            <w:noWrap/>
            <w:vAlign w:val="center"/>
            <w:hideMark/>
          </w:tcPr>
          <w:p w:rsidR="00E6584C" w:rsidRPr="00B6508E" w:rsidRDefault="00E6584C" w:rsidP="00E6584C">
            <w:pPr>
              <w:widowControl/>
              <w:jc w:val="left"/>
              <w:rPr>
                <w:rFonts w:ascii="仿宋_GB2312" w:hAnsi="宋体" w:cs="宋体"/>
                <w:kern w:val="0"/>
                <w:sz w:val="18"/>
                <w:szCs w:val="18"/>
              </w:rPr>
            </w:pPr>
            <w:r w:rsidRPr="00B6508E">
              <w:rPr>
                <w:rFonts w:ascii="仿宋_GB2312" w:hAnsi="宋体" w:cs="宋体" w:hint="eastAsia"/>
                <w:kern w:val="0"/>
                <w:sz w:val="18"/>
                <w:szCs w:val="18"/>
              </w:rPr>
              <w:t xml:space="preserve">　</w:t>
            </w:r>
          </w:p>
        </w:tc>
        <w:tc>
          <w:tcPr>
            <w:tcW w:w="3230" w:type="dxa"/>
            <w:tcBorders>
              <w:top w:val="nil"/>
              <w:left w:val="nil"/>
              <w:bottom w:val="single" w:sz="4" w:space="0" w:color="auto"/>
              <w:right w:val="nil"/>
            </w:tcBorders>
            <w:shd w:val="clear" w:color="auto" w:fill="auto"/>
            <w:noWrap/>
            <w:vAlign w:val="center"/>
            <w:hideMark/>
          </w:tcPr>
          <w:p w:rsidR="00E6584C" w:rsidRPr="00B6508E" w:rsidRDefault="00B560AF" w:rsidP="00E6584C">
            <w:pPr>
              <w:widowControl/>
              <w:jc w:val="center"/>
              <w:rPr>
                <w:rFonts w:ascii="仿宋_GB2312" w:hAnsi="宋体" w:cs="宋体"/>
                <w:kern w:val="0"/>
                <w:sz w:val="18"/>
                <w:szCs w:val="18"/>
              </w:rPr>
            </w:pPr>
            <w:r w:rsidRPr="00B6508E">
              <w:rPr>
                <w:rFonts w:ascii="仿宋_GB2312" w:hAnsi="宋体" w:cs="宋体" w:hint="eastAsia"/>
                <w:kern w:val="0"/>
                <w:sz w:val="18"/>
                <w:szCs w:val="18"/>
              </w:rPr>
              <w:t>1520</w:t>
            </w:r>
            <w:r w:rsidR="00E6584C" w:rsidRPr="00B6508E">
              <w:rPr>
                <w:rFonts w:ascii="仿宋_GB2312" w:hAnsi="宋体" w:cs="宋体" w:hint="eastAsia"/>
                <w:kern w:val="0"/>
                <w:sz w:val="18"/>
                <w:szCs w:val="18"/>
              </w:rPr>
              <w:t>.00</w:t>
            </w:r>
          </w:p>
        </w:tc>
        <w:tc>
          <w:tcPr>
            <w:tcW w:w="272" w:type="dxa"/>
            <w:tcBorders>
              <w:top w:val="nil"/>
              <w:left w:val="nil"/>
              <w:bottom w:val="single" w:sz="4" w:space="0" w:color="auto"/>
              <w:right w:val="nil"/>
            </w:tcBorders>
            <w:shd w:val="clear" w:color="auto" w:fill="auto"/>
            <w:noWrap/>
            <w:vAlign w:val="center"/>
            <w:hideMark/>
          </w:tcPr>
          <w:p w:rsidR="00E6584C" w:rsidRPr="00B6508E" w:rsidRDefault="00E6584C" w:rsidP="00E6584C">
            <w:pPr>
              <w:widowControl/>
              <w:jc w:val="left"/>
              <w:rPr>
                <w:rFonts w:ascii="仿宋_GB2312" w:hAnsi="宋体" w:cs="宋体"/>
                <w:kern w:val="0"/>
                <w:sz w:val="18"/>
                <w:szCs w:val="18"/>
              </w:rPr>
            </w:pPr>
            <w:r w:rsidRPr="00B6508E">
              <w:rPr>
                <w:rFonts w:ascii="仿宋_GB2312" w:hAnsi="宋体" w:cs="宋体" w:hint="eastAsia"/>
                <w:kern w:val="0"/>
                <w:sz w:val="18"/>
                <w:szCs w:val="18"/>
              </w:rPr>
              <w:t xml:space="preserve">　</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left"/>
              <w:rPr>
                <w:rFonts w:ascii="仿宋_GB2312" w:hAnsi="宋体" w:cs="宋体"/>
                <w:kern w:val="0"/>
                <w:sz w:val="18"/>
                <w:szCs w:val="18"/>
              </w:rPr>
            </w:pPr>
            <w:r w:rsidRPr="00B6508E">
              <w:rPr>
                <w:rFonts w:ascii="仿宋_GB2312" w:hAnsi="宋体" w:cs="宋体" w:hint="eastAsia"/>
                <w:kern w:val="0"/>
                <w:sz w:val="18"/>
                <w:szCs w:val="18"/>
              </w:rPr>
              <w:t xml:space="preserve">　</w:t>
            </w:r>
          </w:p>
        </w:tc>
      </w:tr>
      <w:tr w:rsidR="00E6584C" w:rsidRPr="00B6508E" w:rsidTr="00B6508E">
        <w:trPr>
          <w:trHeight w:val="955"/>
        </w:trPr>
        <w:tc>
          <w:tcPr>
            <w:tcW w:w="2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年度总体目标</w:t>
            </w:r>
          </w:p>
        </w:tc>
        <w:tc>
          <w:tcPr>
            <w:tcW w:w="7478" w:type="dxa"/>
            <w:gridSpan w:val="5"/>
            <w:tcBorders>
              <w:top w:val="single" w:sz="4" w:space="0" w:color="auto"/>
              <w:left w:val="nil"/>
              <w:bottom w:val="single" w:sz="4" w:space="0" w:color="auto"/>
              <w:right w:val="single" w:sz="4" w:space="0" w:color="auto"/>
            </w:tcBorders>
            <w:shd w:val="clear" w:color="auto" w:fill="auto"/>
            <w:vAlign w:val="center"/>
            <w:hideMark/>
          </w:tcPr>
          <w:p w:rsidR="00E6584C" w:rsidRPr="00B6508E" w:rsidRDefault="00E6584C" w:rsidP="00E6584C">
            <w:pPr>
              <w:widowControl/>
              <w:jc w:val="left"/>
              <w:rPr>
                <w:rFonts w:ascii="仿宋_GB2312" w:hAnsi="宋体" w:cs="宋体"/>
                <w:kern w:val="0"/>
                <w:sz w:val="18"/>
                <w:szCs w:val="18"/>
              </w:rPr>
            </w:pPr>
            <w:r w:rsidRPr="00B6508E">
              <w:rPr>
                <w:rFonts w:ascii="仿宋_GB2312" w:hAnsi="宋体" w:cs="宋体" w:hint="eastAsia"/>
                <w:kern w:val="0"/>
                <w:sz w:val="18"/>
                <w:szCs w:val="18"/>
              </w:rPr>
              <w:t xml:space="preserve">    支持地质灾害综合防治体系建设，开展地质灾害监测预警、工程治理与避险搬迁、能力建设等工作，提升地质灾害综合防治能力。</w:t>
            </w:r>
          </w:p>
        </w:tc>
      </w:tr>
      <w:tr w:rsidR="00E6584C" w:rsidRPr="00B6508E" w:rsidTr="00B6508E">
        <w:trPr>
          <w:trHeight w:val="419"/>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绩效目标</w:t>
            </w:r>
          </w:p>
        </w:tc>
        <w:tc>
          <w:tcPr>
            <w:tcW w:w="1169" w:type="dxa"/>
            <w:tcBorders>
              <w:top w:val="nil"/>
              <w:left w:val="nil"/>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一级指标</w:t>
            </w:r>
          </w:p>
        </w:tc>
        <w:tc>
          <w:tcPr>
            <w:tcW w:w="1577" w:type="dxa"/>
            <w:tcBorders>
              <w:top w:val="nil"/>
              <w:left w:val="nil"/>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二级指标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三级指标</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指标值</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产出指标</w:t>
            </w:r>
          </w:p>
        </w:tc>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数量指标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地质灾害隐患点治理项目数（个）</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92AA2" w:rsidP="00E6584C">
            <w:pPr>
              <w:widowControl/>
              <w:jc w:val="center"/>
              <w:rPr>
                <w:rFonts w:ascii="仿宋_GB2312" w:hAnsi="宋体" w:cs="宋体"/>
                <w:kern w:val="0"/>
                <w:sz w:val="18"/>
                <w:szCs w:val="18"/>
              </w:rPr>
            </w:pPr>
            <w:r w:rsidRPr="00B6508E">
              <w:rPr>
                <w:rFonts w:ascii="仿宋_GB2312" w:hAnsi="宋体" w:cs="宋体" w:hint="eastAsia"/>
                <w:kern w:val="0"/>
                <w:sz w:val="18"/>
                <w:szCs w:val="18"/>
              </w:rPr>
              <w:t>6</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000000"/>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地质灾害隐患点培训/演练覆盖率（%）</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100%</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000000"/>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地质灾害群测群防覆盖率（%）</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100%</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000000"/>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tcBorders>
              <w:top w:val="nil"/>
              <w:left w:val="nil"/>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时效指标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按时编制并启动2021年度实施方案</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100%</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000000"/>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tcBorders>
              <w:top w:val="nil"/>
              <w:left w:val="nil"/>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质量指标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治理工程验收合格率（%）</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100%</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效益指标</w:t>
            </w:r>
          </w:p>
        </w:tc>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经济效益指标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工程治理区群众财产安全保障</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提高</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地质灾害预警预报能力较过去五年</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提升</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地质灾害排危除险及时性较过去五年</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提高</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val="restart"/>
            <w:tcBorders>
              <w:top w:val="nil"/>
              <w:left w:val="single" w:sz="4" w:space="0" w:color="auto"/>
              <w:bottom w:val="single" w:sz="4" w:space="0" w:color="000000"/>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社会效益</w:t>
            </w:r>
            <w:r w:rsidR="004D6E12" w:rsidRPr="00B6508E">
              <w:rPr>
                <w:rFonts w:ascii="仿宋_GB2312" w:hAnsi="宋体" w:cs="宋体" w:hint="eastAsia"/>
                <w:color w:val="000000"/>
                <w:kern w:val="0"/>
                <w:sz w:val="18"/>
                <w:szCs w:val="18"/>
              </w:rPr>
              <w:t xml:space="preserve"> </w:t>
            </w:r>
            <w:r w:rsidRPr="00B6508E">
              <w:rPr>
                <w:rFonts w:ascii="仿宋_GB2312" w:hAnsi="宋体" w:cs="宋体" w:hint="eastAsia"/>
                <w:color w:val="000000"/>
                <w:kern w:val="0"/>
                <w:sz w:val="18"/>
                <w:szCs w:val="18"/>
              </w:rPr>
              <w:t>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工程治理区群众生命安全保障</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提高</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000000"/>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监测预警区地质灾害防范能力</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提升</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满意度</w:t>
            </w:r>
            <w:r w:rsidRPr="00B6508E">
              <w:rPr>
                <w:rFonts w:ascii="仿宋_GB2312" w:hAnsi="宋体" w:cs="宋体" w:hint="eastAsia"/>
                <w:color w:val="000000"/>
                <w:kern w:val="0"/>
                <w:sz w:val="18"/>
                <w:szCs w:val="18"/>
              </w:rPr>
              <w:br/>
              <w:t>指标</w:t>
            </w:r>
          </w:p>
        </w:tc>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服务对象满意度指标</w:t>
            </w: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实施区群众防灾减灾参与度</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≥85%</w:t>
            </w:r>
          </w:p>
        </w:tc>
      </w:tr>
      <w:tr w:rsidR="00E6584C" w:rsidRPr="00B6508E" w:rsidTr="005154A3">
        <w:trPr>
          <w:trHeight w:val="522"/>
        </w:trPr>
        <w:tc>
          <w:tcPr>
            <w:tcW w:w="870"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169"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1577" w:type="dxa"/>
            <w:vMerge/>
            <w:tcBorders>
              <w:top w:val="nil"/>
              <w:left w:val="single" w:sz="4" w:space="0" w:color="auto"/>
              <w:bottom w:val="single" w:sz="4" w:space="0" w:color="auto"/>
              <w:right w:val="single" w:sz="4" w:space="0" w:color="auto"/>
            </w:tcBorders>
            <w:vAlign w:val="center"/>
            <w:hideMark/>
          </w:tcPr>
          <w:p w:rsidR="00E6584C" w:rsidRPr="00B6508E" w:rsidRDefault="00E6584C" w:rsidP="00E6584C">
            <w:pPr>
              <w:widowControl/>
              <w:jc w:val="left"/>
              <w:rPr>
                <w:rFonts w:ascii="仿宋_GB2312" w:hAnsi="宋体" w:cs="宋体"/>
                <w:color w:val="000000"/>
                <w:kern w:val="0"/>
                <w:sz w:val="18"/>
                <w:szCs w:val="18"/>
              </w:rPr>
            </w:pPr>
          </w:p>
        </w:tc>
        <w:tc>
          <w:tcPr>
            <w:tcW w:w="37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84C" w:rsidRPr="00B6508E" w:rsidRDefault="00E6584C" w:rsidP="00E6584C">
            <w:pPr>
              <w:widowControl/>
              <w:jc w:val="left"/>
              <w:rPr>
                <w:rFonts w:ascii="仿宋_GB2312" w:hAnsi="宋体" w:cs="宋体"/>
                <w:color w:val="000000"/>
                <w:kern w:val="0"/>
                <w:sz w:val="18"/>
                <w:szCs w:val="18"/>
              </w:rPr>
            </w:pPr>
            <w:r w:rsidRPr="00B6508E">
              <w:rPr>
                <w:rFonts w:ascii="仿宋_GB2312" w:hAnsi="宋体" w:cs="宋体" w:hint="eastAsia"/>
                <w:color w:val="000000"/>
                <w:kern w:val="0"/>
                <w:sz w:val="18"/>
                <w:szCs w:val="18"/>
              </w:rPr>
              <w:t xml:space="preserve"> 实施区域受益人群满意度</w:t>
            </w:r>
          </w:p>
        </w:tc>
        <w:tc>
          <w:tcPr>
            <w:tcW w:w="2177" w:type="dxa"/>
            <w:tcBorders>
              <w:top w:val="nil"/>
              <w:left w:val="nil"/>
              <w:bottom w:val="single" w:sz="4" w:space="0" w:color="auto"/>
              <w:right w:val="single" w:sz="4" w:space="0" w:color="auto"/>
            </w:tcBorders>
            <w:shd w:val="clear" w:color="auto" w:fill="auto"/>
            <w:noWrap/>
            <w:vAlign w:val="center"/>
            <w:hideMark/>
          </w:tcPr>
          <w:p w:rsidR="00E6584C" w:rsidRPr="00B6508E" w:rsidRDefault="00E6584C" w:rsidP="00E6584C">
            <w:pPr>
              <w:widowControl/>
              <w:jc w:val="center"/>
              <w:rPr>
                <w:rFonts w:ascii="仿宋_GB2312" w:hAnsi="宋体" w:cs="宋体"/>
                <w:color w:val="000000"/>
                <w:kern w:val="0"/>
                <w:sz w:val="18"/>
                <w:szCs w:val="18"/>
              </w:rPr>
            </w:pPr>
            <w:r w:rsidRPr="00B6508E">
              <w:rPr>
                <w:rFonts w:ascii="仿宋_GB2312" w:hAnsi="宋体" w:cs="宋体" w:hint="eastAsia"/>
                <w:color w:val="000000"/>
                <w:kern w:val="0"/>
                <w:sz w:val="18"/>
                <w:szCs w:val="18"/>
              </w:rPr>
              <w:t>≥90%</w:t>
            </w:r>
          </w:p>
        </w:tc>
      </w:tr>
    </w:tbl>
    <w:p w:rsidR="0045462B" w:rsidRPr="00B6508E" w:rsidRDefault="0045462B" w:rsidP="0045462B">
      <w:pPr>
        <w:rPr>
          <w:sz w:val="18"/>
          <w:szCs w:val="18"/>
        </w:rPr>
      </w:pPr>
    </w:p>
    <w:p w:rsidR="00B6508E" w:rsidRDefault="00B6508E" w:rsidP="005154A3">
      <w:pPr>
        <w:ind w:firstLineChars="200" w:firstLine="602"/>
        <w:rPr>
          <w:rFonts w:ascii="仿宋" w:eastAsia="仿宋" w:hAnsi="仿宋" w:cs="宋体" w:hint="eastAsia"/>
          <w:b/>
          <w:color w:val="000000"/>
          <w:sz w:val="30"/>
          <w:szCs w:val="30"/>
          <w:shd w:val="clear" w:color="auto" w:fill="F9F9F9"/>
        </w:rPr>
      </w:pPr>
    </w:p>
    <w:p w:rsidR="00B6508E" w:rsidRDefault="00B6508E" w:rsidP="005154A3">
      <w:pPr>
        <w:ind w:firstLineChars="200" w:firstLine="602"/>
        <w:rPr>
          <w:rFonts w:ascii="仿宋" w:eastAsia="仿宋" w:hAnsi="仿宋" w:cs="宋体" w:hint="eastAsia"/>
          <w:b/>
          <w:color w:val="000000"/>
          <w:sz w:val="30"/>
          <w:szCs w:val="30"/>
          <w:shd w:val="clear" w:color="auto" w:fill="F9F9F9"/>
        </w:rPr>
      </w:pPr>
    </w:p>
    <w:p w:rsidR="00532523" w:rsidRPr="005154A3" w:rsidRDefault="007F3038"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b/>
          <w:color w:val="000000"/>
          <w:sz w:val="30"/>
          <w:szCs w:val="30"/>
          <w:shd w:val="clear" w:color="auto" w:fill="F9F9F9"/>
        </w:rPr>
        <w:lastRenderedPageBreak/>
        <w:t>2.简要概述项目资金情况（包括资金结构、投向、用途、分配方式、结果等相关情况，常年性项目说明年度情况，延续性项目说明周期情况）。</w:t>
      </w:r>
    </w:p>
    <w:p w:rsidR="00032933" w:rsidRPr="00E92AA2" w:rsidRDefault="007F3038" w:rsidP="00032933">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咸宁市2021年省级财政下拨补助资</w:t>
      </w:r>
      <w:bookmarkStart w:id="0" w:name="_GoBack"/>
      <w:bookmarkEnd w:id="0"/>
      <w:r>
        <w:rPr>
          <w:rFonts w:ascii="仿宋" w:eastAsia="仿宋" w:hAnsi="仿宋" w:cs="宋体" w:hint="eastAsia"/>
          <w:color w:val="000000"/>
          <w:sz w:val="30"/>
          <w:szCs w:val="30"/>
          <w:shd w:val="clear" w:color="auto" w:fill="F9F9F9"/>
        </w:rPr>
        <w:t>金1520万元，到位1520万元，</w:t>
      </w:r>
      <w:r w:rsidR="00032933">
        <w:rPr>
          <w:rFonts w:ascii="仿宋" w:eastAsia="仿宋" w:hAnsi="仿宋" w:cs="宋体" w:hint="eastAsia"/>
          <w:color w:val="000000"/>
          <w:sz w:val="30"/>
          <w:szCs w:val="30"/>
          <w:shd w:val="clear" w:color="auto" w:fill="F9F9F9"/>
        </w:rPr>
        <w:t>实际支付资金627.94万元，</w:t>
      </w:r>
      <w:r>
        <w:rPr>
          <w:rFonts w:ascii="仿宋" w:eastAsia="仿宋" w:hAnsi="仿宋" w:cs="宋体" w:hint="eastAsia"/>
          <w:color w:val="000000"/>
          <w:sz w:val="30"/>
          <w:szCs w:val="30"/>
          <w:shd w:val="clear" w:color="auto" w:fill="F9F9F9"/>
        </w:rPr>
        <w:t>其中：地质灾害防治项目共计6个，预算资金总额为1170万元，</w:t>
      </w:r>
      <w:r w:rsidR="00032933">
        <w:rPr>
          <w:rFonts w:ascii="仿宋" w:eastAsia="仿宋" w:hAnsi="仿宋" w:cs="宋体" w:hint="eastAsia"/>
          <w:color w:val="000000"/>
          <w:sz w:val="30"/>
          <w:szCs w:val="30"/>
          <w:shd w:val="clear" w:color="auto" w:fill="F9F9F9"/>
        </w:rPr>
        <w:t>分别是</w:t>
      </w:r>
      <w:r w:rsidR="00032933" w:rsidRPr="00E92AA2">
        <w:rPr>
          <w:rFonts w:ascii="仿宋" w:eastAsia="仿宋" w:hAnsi="仿宋" w:cs="宋体" w:hint="eastAsia"/>
          <w:color w:val="000000"/>
          <w:sz w:val="30"/>
          <w:szCs w:val="30"/>
          <w:shd w:val="clear" w:color="auto" w:fill="F9F9F9"/>
        </w:rPr>
        <w:t>咸安区浮山办事处太乙村2处地质灾害治理工程180万元，实际支付资金117.94万元，崇阳县白霓镇纸棚村宋蔡门不稳定斜坡防治工程120万元，；实际支付资金80万元，崇阳县青山镇尺冲村七房不稳定斜坡防治工程310万元，通山县黄沙铺镇源头村六组滑坡防治工程140万元，通山县大畈镇长滩村崩塌防治工程150万元，实际支付资金80万元赤壁市官塘驿镇4处地质灾害点270万元。。群测群防能力建设350万元，均已完成工作任务且支付完毕。</w:t>
      </w:r>
    </w:p>
    <w:p w:rsidR="00532523" w:rsidRPr="005154A3" w:rsidRDefault="0007139B" w:rsidP="005154A3">
      <w:pPr>
        <w:ind w:firstLineChars="200" w:firstLine="643"/>
        <w:rPr>
          <w:rFonts w:eastAsia="楷体_GB2312"/>
          <w:b/>
        </w:rPr>
      </w:pPr>
      <w:r w:rsidRPr="005154A3">
        <w:rPr>
          <w:rFonts w:eastAsia="楷体_GB2312"/>
          <w:b/>
        </w:rPr>
        <w:t>（二）部门自评工作开展情况</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本次财政资金绩效评价主要分为以下四个步骤。</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bookmarkStart w:id="1" w:name="_Toc512163801"/>
      <w:bookmarkStart w:id="2" w:name="_Toc390182496"/>
      <w:bookmarkStart w:id="3" w:name="_Toc27373"/>
      <w:bookmarkStart w:id="4" w:name="_Toc421626979"/>
      <w:bookmarkStart w:id="5" w:name="_Toc512164561"/>
      <w:r w:rsidRPr="00D559FE">
        <w:rPr>
          <w:rFonts w:ascii="仿宋" w:eastAsia="仿宋" w:hAnsi="仿宋" w:cs="宋体"/>
          <w:color w:val="000000"/>
          <w:sz w:val="30"/>
          <w:szCs w:val="30"/>
          <w:shd w:val="clear" w:color="auto" w:fill="F9F9F9"/>
        </w:rPr>
        <w:t>1</w:t>
      </w:r>
      <w:r w:rsidRPr="00D559FE">
        <w:rPr>
          <w:rFonts w:ascii="仿宋" w:eastAsia="仿宋" w:hAnsi="仿宋" w:cs="宋体" w:hint="eastAsia"/>
          <w:color w:val="000000"/>
          <w:sz w:val="30"/>
          <w:szCs w:val="30"/>
          <w:shd w:val="clear" w:color="auto" w:fill="F9F9F9"/>
        </w:rPr>
        <w:t>．前期准备环节</w:t>
      </w:r>
      <w:bookmarkEnd w:id="1"/>
      <w:bookmarkEnd w:id="2"/>
      <w:bookmarkEnd w:id="3"/>
      <w:bookmarkEnd w:id="4"/>
      <w:bookmarkEnd w:id="5"/>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w:t>
      </w:r>
      <w:r w:rsidRPr="00D559FE">
        <w:rPr>
          <w:rFonts w:ascii="仿宋" w:eastAsia="仿宋" w:hAnsi="仿宋" w:cs="宋体"/>
          <w:color w:val="000000"/>
          <w:sz w:val="30"/>
          <w:szCs w:val="30"/>
          <w:shd w:val="clear" w:color="auto" w:fill="F9F9F9"/>
        </w:rPr>
        <w:t>1</w:t>
      </w:r>
      <w:r w:rsidRPr="00D559FE">
        <w:rPr>
          <w:rFonts w:ascii="仿宋" w:eastAsia="仿宋" w:hAnsi="仿宋" w:cs="宋体" w:hint="eastAsia"/>
          <w:color w:val="000000"/>
          <w:sz w:val="30"/>
          <w:szCs w:val="30"/>
          <w:shd w:val="clear" w:color="auto" w:fill="F9F9F9"/>
        </w:rPr>
        <w:t>）确定评价对象。根据省自然资源厅关于印发《</w:t>
      </w:r>
      <w:r>
        <w:rPr>
          <w:rFonts w:ascii="仿宋" w:eastAsia="仿宋" w:hAnsi="仿宋" w:cs="宋体" w:hint="eastAsia"/>
          <w:color w:val="000000"/>
          <w:sz w:val="30"/>
          <w:szCs w:val="30"/>
          <w:shd w:val="clear" w:color="auto" w:fill="F9F9F9"/>
        </w:rPr>
        <w:t>省自然资源厅办公室关于印发</w:t>
      </w:r>
      <w:r w:rsidRPr="00D559FE">
        <w:rPr>
          <w:rFonts w:ascii="仿宋" w:eastAsia="仿宋" w:hAnsi="仿宋" w:cs="宋体" w:hint="eastAsia"/>
          <w:color w:val="000000"/>
          <w:sz w:val="30"/>
          <w:szCs w:val="30"/>
          <w:shd w:val="clear" w:color="auto" w:fill="F9F9F9"/>
        </w:rPr>
        <w:t>2021</w:t>
      </w:r>
      <w:r>
        <w:rPr>
          <w:rFonts w:ascii="仿宋" w:eastAsia="仿宋" w:hAnsi="仿宋" w:cs="宋体" w:hint="eastAsia"/>
          <w:color w:val="000000"/>
          <w:sz w:val="30"/>
          <w:szCs w:val="30"/>
          <w:shd w:val="clear" w:color="auto" w:fill="F9F9F9"/>
        </w:rPr>
        <w:t>年度省财政支出绩效评价工作方案的通知</w:t>
      </w:r>
      <w:r w:rsidRPr="00D559FE">
        <w:rPr>
          <w:rFonts w:ascii="仿宋" w:eastAsia="仿宋" w:hAnsi="仿宋" w:cs="宋体" w:hint="eastAsia"/>
          <w:color w:val="000000"/>
          <w:sz w:val="30"/>
          <w:szCs w:val="30"/>
          <w:shd w:val="clear" w:color="auto" w:fill="F9F9F9"/>
        </w:rPr>
        <w:t>》，确定咸宁市地质灾害</w:t>
      </w:r>
      <w:r>
        <w:rPr>
          <w:rFonts w:ascii="仿宋" w:eastAsia="仿宋" w:hAnsi="仿宋" w:cs="宋体" w:hint="eastAsia"/>
          <w:color w:val="000000"/>
          <w:sz w:val="30"/>
          <w:szCs w:val="30"/>
          <w:shd w:val="clear" w:color="auto" w:fill="F9F9F9"/>
        </w:rPr>
        <w:t>监测</w:t>
      </w:r>
      <w:r w:rsidR="00AD194D">
        <w:rPr>
          <w:rFonts w:ascii="仿宋" w:eastAsia="仿宋" w:hAnsi="仿宋" w:cs="宋体" w:hint="eastAsia"/>
          <w:color w:val="000000"/>
          <w:sz w:val="30"/>
          <w:szCs w:val="30"/>
          <w:shd w:val="clear" w:color="auto" w:fill="F9F9F9"/>
        </w:rPr>
        <w:t>及</w:t>
      </w:r>
      <w:r w:rsidRPr="00D559FE">
        <w:rPr>
          <w:rFonts w:ascii="仿宋" w:eastAsia="仿宋" w:hAnsi="仿宋" w:cs="宋体" w:hint="eastAsia"/>
          <w:color w:val="000000"/>
          <w:sz w:val="30"/>
          <w:szCs w:val="30"/>
          <w:shd w:val="clear" w:color="auto" w:fill="F9F9F9"/>
        </w:rPr>
        <w:t>防治项目为本次财政预算项目绩效评价对象。</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w:t>
      </w:r>
      <w:r w:rsidRPr="00D559FE">
        <w:rPr>
          <w:rFonts w:ascii="仿宋" w:eastAsia="仿宋" w:hAnsi="仿宋" w:cs="宋体"/>
          <w:color w:val="000000"/>
          <w:sz w:val="30"/>
          <w:szCs w:val="30"/>
          <w:shd w:val="clear" w:color="auto" w:fill="F9F9F9"/>
        </w:rPr>
        <w:t>2</w:t>
      </w:r>
      <w:r w:rsidRPr="00D559FE">
        <w:rPr>
          <w:rFonts w:ascii="仿宋" w:eastAsia="仿宋" w:hAnsi="仿宋" w:cs="宋体" w:hint="eastAsia"/>
          <w:color w:val="000000"/>
          <w:sz w:val="30"/>
          <w:szCs w:val="30"/>
          <w:shd w:val="clear" w:color="auto" w:fill="F9F9F9"/>
        </w:rPr>
        <w:t>）组建评价小组。咸宁市</w:t>
      </w:r>
      <w:r>
        <w:rPr>
          <w:rFonts w:ascii="仿宋" w:eastAsia="仿宋" w:hAnsi="仿宋" w:cs="宋体" w:hint="eastAsia"/>
          <w:color w:val="000000"/>
          <w:sz w:val="30"/>
          <w:szCs w:val="30"/>
          <w:shd w:val="clear" w:color="auto" w:fill="F9F9F9"/>
        </w:rPr>
        <w:t>自然</w:t>
      </w:r>
      <w:r w:rsidRPr="00D559FE">
        <w:rPr>
          <w:rFonts w:ascii="仿宋" w:eastAsia="仿宋" w:hAnsi="仿宋" w:cs="宋体" w:hint="eastAsia"/>
          <w:color w:val="000000"/>
          <w:sz w:val="30"/>
          <w:szCs w:val="30"/>
          <w:shd w:val="clear" w:color="auto" w:fill="F9F9F9"/>
        </w:rPr>
        <w:t>资源和规划局针对项目实际情</w:t>
      </w:r>
      <w:r w:rsidRPr="00D559FE">
        <w:rPr>
          <w:rFonts w:ascii="仿宋" w:eastAsia="仿宋" w:hAnsi="仿宋" w:cs="宋体" w:hint="eastAsia"/>
          <w:color w:val="000000"/>
          <w:sz w:val="30"/>
          <w:szCs w:val="30"/>
          <w:shd w:val="clear" w:color="auto" w:fill="F9F9F9"/>
        </w:rPr>
        <w:lastRenderedPageBreak/>
        <w:t>况，</w:t>
      </w:r>
      <w:r w:rsidR="00AD194D">
        <w:rPr>
          <w:rFonts w:ascii="仿宋" w:eastAsia="仿宋" w:hAnsi="仿宋" w:cs="宋体" w:hint="eastAsia"/>
          <w:color w:val="000000"/>
          <w:sz w:val="30"/>
          <w:szCs w:val="30"/>
          <w:shd w:val="clear" w:color="auto" w:fill="F9F9F9"/>
        </w:rPr>
        <w:t>由</w:t>
      </w:r>
      <w:r>
        <w:rPr>
          <w:rFonts w:ascii="仿宋" w:eastAsia="仿宋" w:hAnsi="仿宋" w:cs="宋体" w:hint="eastAsia"/>
          <w:color w:val="000000"/>
          <w:sz w:val="30"/>
          <w:szCs w:val="30"/>
          <w:shd w:val="clear" w:color="auto" w:fill="F9F9F9"/>
        </w:rPr>
        <w:t>地矿</w:t>
      </w:r>
      <w:r w:rsidRPr="00D559FE">
        <w:rPr>
          <w:rFonts w:ascii="仿宋" w:eastAsia="仿宋" w:hAnsi="仿宋" w:cs="宋体" w:hint="eastAsia"/>
          <w:color w:val="000000"/>
          <w:sz w:val="30"/>
          <w:szCs w:val="30"/>
          <w:shd w:val="clear" w:color="auto" w:fill="F9F9F9"/>
        </w:rPr>
        <w:t>科、财务科相关负责人和</w:t>
      </w:r>
      <w:r w:rsidR="00AD194D">
        <w:rPr>
          <w:rFonts w:ascii="仿宋" w:eastAsia="仿宋" w:hAnsi="仿宋" w:cs="宋体" w:hint="eastAsia"/>
          <w:color w:val="000000"/>
          <w:sz w:val="30"/>
          <w:szCs w:val="30"/>
          <w:shd w:val="clear" w:color="auto" w:fill="F9F9F9"/>
        </w:rPr>
        <w:t>实施项目组成员</w:t>
      </w:r>
      <w:r w:rsidRPr="00D559FE">
        <w:rPr>
          <w:rFonts w:ascii="仿宋" w:eastAsia="仿宋" w:hAnsi="仿宋" w:cs="宋体" w:hint="eastAsia"/>
          <w:color w:val="000000"/>
          <w:sz w:val="30"/>
          <w:szCs w:val="30"/>
          <w:shd w:val="clear" w:color="auto" w:fill="F9F9F9"/>
        </w:rPr>
        <w:t>共同成立了评价工作组，具体实施评价。</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w:t>
      </w:r>
      <w:r w:rsidRPr="00D559FE">
        <w:rPr>
          <w:rFonts w:ascii="仿宋" w:eastAsia="仿宋" w:hAnsi="仿宋" w:cs="宋体"/>
          <w:color w:val="000000"/>
          <w:sz w:val="30"/>
          <w:szCs w:val="30"/>
          <w:shd w:val="clear" w:color="auto" w:fill="F9F9F9"/>
        </w:rPr>
        <w:t>3</w:t>
      </w:r>
      <w:r w:rsidRPr="00D559FE">
        <w:rPr>
          <w:rFonts w:ascii="仿宋" w:eastAsia="仿宋" w:hAnsi="仿宋" w:cs="宋体" w:hint="eastAsia"/>
          <w:color w:val="000000"/>
          <w:sz w:val="30"/>
          <w:szCs w:val="30"/>
          <w:shd w:val="clear" w:color="auto" w:fill="F9F9F9"/>
        </w:rPr>
        <w:t>）收集、调查、整理资料。咸宁市</w:t>
      </w:r>
      <w:r>
        <w:rPr>
          <w:rFonts w:ascii="仿宋" w:eastAsia="仿宋" w:hAnsi="仿宋" w:cs="宋体" w:hint="eastAsia"/>
          <w:color w:val="000000"/>
          <w:sz w:val="30"/>
          <w:szCs w:val="30"/>
          <w:shd w:val="clear" w:color="auto" w:fill="F9F9F9"/>
        </w:rPr>
        <w:t>自然</w:t>
      </w:r>
      <w:r w:rsidRPr="00D559FE">
        <w:rPr>
          <w:rFonts w:ascii="仿宋" w:eastAsia="仿宋" w:hAnsi="仿宋" w:cs="宋体" w:hint="eastAsia"/>
          <w:color w:val="000000"/>
          <w:sz w:val="30"/>
          <w:szCs w:val="30"/>
          <w:shd w:val="clear" w:color="auto" w:fill="F9F9F9"/>
        </w:rPr>
        <w:t>资源和规划局相关部门根据评价工作组的实际评价需要，负责提供其所需的相关信息资料、数据，项目评价工作再归纳并提炼各部门所提交的信息资料、数据，以便为绩效评价提供有力的数据支撑。</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w:t>
      </w:r>
      <w:r w:rsidRPr="00D559FE">
        <w:rPr>
          <w:rFonts w:ascii="仿宋" w:eastAsia="仿宋" w:hAnsi="仿宋" w:cs="宋体"/>
          <w:color w:val="000000"/>
          <w:sz w:val="30"/>
          <w:szCs w:val="30"/>
          <w:shd w:val="clear" w:color="auto" w:fill="F9F9F9"/>
        </w:rPr>
        <w:t>4</w:t>
      </w:r>
      <w:r w:rsidRPr="00D559FE">
        <w:rPr>
          <w:rFonts w:ascii="仿宋" w:eastAsia="仿宋" w:hAnsi="仿宋" w:cs="宋体" w:hint="eastAsia"/>
          <w:color w:val="000000"/>
          <w:sz w:val="30"/>
          <w:szCs w:val="30"/>
          <w:shd w:val="clear" w:color="auto" w:fill="F9F9F9"/>
        </w:rPr>
        <w:t>）设计评价方案。评价小组根据相关文件资料合理确定绩效评价的目标，并构建了绩效评价框架，具体包括绩效评价原则、评价指标体系、绩效标准及评价方法等。</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bookmarkStart w:id="6" w:name="_Toc512163802"/>
      <w:bookmarkStart w:id="7" w:name="_Toc512164562"/>
      <w:bookmarkStart w:id="8" w:name="_Toc421626980"/>
      <w:bookmarkStart w:id="9" w:name="_Toc11123"/>
      <w:bookmarkStart w:id="10" w:name="_Toc390182497"/>
      <w:r w:rsidRPr="00D559FE">
        <w:rPr>
          <w:rFonts w:ascii="仿宋" w:eastAsia="仿宋" w:hAnsi="仿宋" w:cs="宋体"/>
          <w:color w:val="000000"/>
          <w:sz w:val="30"/>
          <w:szCs w:val="30"/>
          <w:shd w:val="clear" w:color="auto" w:fill="F9F9F9"/>
        </w:rPr>
        <w:t>2</w:t>
      </w:r>
      <w:r w:rsidRPr="00D559FE">
        <w:rPr>
          <w:rFonts w:ascii="仿宋" w:eastAsia="仿宋" w:hAnsi="仿宋" w:cs="宋体" w:hint="eastAsia"/>
          <w:color w:val="000000"/>
          <w:sz w:val="30"/>
          <w:szCs w:val="30"/>
          <w:shd w:val="clear" w:color="auto" w:fill="F9F9F9"/>
        </w:rPr>
        <w:t>．实施评价环节</w:t>
      </w:r>
      <w:bookmarkEnd w:id="6"/>
      <w:bookmarkEnd w:id="7"/>
      <w:bookmarkEnd w:id="8"/>
      <w:bookmarkEnd w:id="9"/>
      <w:bookmarkEnd w:id="10"/>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在绩效评价的具体实施过程中，在书面审核与现场核查及访谈的基础上，采取了定性指标与定量指标相结合的绩效评价指标打分法。给各种绩效评价指标赋予一定的权重，得出评价得分和评价结果。</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bookmarkStart w:id="11" w:name="_Toc390182498"/>
      <w:bookmarkStart w:id="12" w:name="_Toc3599"/>
      <w:bookmarkStart w:id="13" w:name="_Toc421626981"/>
      <w:bookmarkStart w:id="14" w:name="_Toc512163803"/>
      <w:bookmarkStart w:id="15" w:name="_Toc512164563"/>
      <w:r w:rsidRPr="00D559FE">
        <w:rPr>
          <w:rFonts w:ascii="仿宋" w:eastAsia="仿宋" w:hAnsi="仿宋" w:cs="宋体"/>
          <w:color w:val="000000"/>
          <w:sz w:val="30"/>
          <w:szCs w:val="30"/>
          <w:shd w:val="clear" w:color="auto" w:fill="F9F9F9"/>
        </w:rPr>
        <w:t>3</w:t>
      </w:r>
      <w:r w:rsidRPr="00D559FE">
        <w:rPr>
          <w:rFonts w:ascii="仿宋" w:eastAsia="仿宋" w:hAnsi="仿宋" w:cs="宋体" w:hint="eastAsia"/>
          <w:color w:val="000000"/>
          <w:sz w:val="30"/>
          <w:szCs w:val="30"/>
          <w:shd w:val="clear" w:color="auto" w:fill="F9F9F9"/>
        </w:rPr>
        <w:t>．评价总结环节</w:t>
      </w:r>
      <w:bookmarkEnd w:id="11"/>
      <w:bookmarkEnd w:id="12"/>
      <w:bookmarkEnd w:id="13"/>
      <w:bookmarkEnd w:id="14"/>
      <w:bookmarkEnd w:id="15"/>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在绩效评价实施之后，根据评价结果得出绩效评价结论，明确该项目实施的成功经验并深入剖析其不足之处，在此基础上，形成可供决策参考的政策建议。撰写初稿，送咸宁市</w:t>
      </w:r>
      <w:r>
        <w:rPr>
          <w:rFonts w:ascii="仿宋" w:eastAsia="仿宋" w:hAnsi="仿宋" w:cs="宋体" w:hint="eastAsia"/>
          <w:color w:val="000000"/>
          <w:sz w:val="30"/>
          <w:szCs w:val="30"/>
          <w:shd w:val="clear" w:color="auto" w:fill="F9F9F9"/>
        </w:rPr>
        <w:t>自然</w:t>
      </w:r>
      <w:r w:rsidRPr="00D559FE">
        <w:rPr>
          <w:rFonts w:ascii="仿宋" w:eastAsia="仿宋" w:hAnsi="仿宋" w:cs="宋体" w:hint="eastAsia"/>
          <w:color w:val="000000"/>
          <w:sz w:val="30"/>
          <w:szCs w:val="30"/>
          <w:shd w:val="clear" w:color="auto" w:fill="F9F9F9"/>
        </w:rPr>
        <w:t>资源和规划局审阅，根据反馈意见对评价报告初稿进行修改，最终完成评价报告并出具正式绩效评价报告。</w:t>
      </w:r>
    </w:p>
    <w:p w:rsidR="0007139B" w:rsidRPr="00D559FE" w:rsidRDefault="0007139B" w:rsidP="0007139B">
      <w:pPr>
        <w:adjustRightInd w:val="0"/>
        <w:snapToGrid w:val="0"/>
        <w:spacing w:line="360" w:lineRule="auto"/>
        <w:ind w:firstLineChars="200" w:firstLine="600"/>
        <w:rPr>
          <w:rFonts w:ascii="仿宋" w:eastAsia="仿宋" w:hAnsi="仿宋" w:cs="宋体"/>
          <w:color w:val="000000"/>
          <w:sz w:val="30"/>
          <w:szCs w:val="30"/>
          <w:shd w:val="clear" w:color="auto" w:fill="F9F9F9"/>
        </w:rPr>
      </w:pPr>
      <w:bookmarkStart w:id="16" w:name="_Toc512164564"/>
      <w:bookmarkStart w:id="17" w:name="_Toc19367"/>
      <w:bookmarkStart w:id="18" w:name="_Toc512163804"/>
      <w:r w:rsidRPr="00D559FE">
        <w:rPr>
          <w:rFonts w:ascii="仿宋" w:eastAsia="仿宋" w:hAnsi="仿宋" w:cs="宋体"/>
          <w:color w:val="000000"/>
          <w:sz w:val="30"/>
          <w:szCs w:val="30"/>
          <w:shd w:val="clear" w:color="auto" w:fill="F9F9F9"/>
        </w:rPr>
        <w:t>4</w:t>
      </w:r>
      <w:r w:rsidRPr="00D559FE">
        <w:rPr>
          <w:rFonts w:ascii="仿宋" w:eastAsia="仿宋" w:hAnsi="仿宋" w:cs="宋体" w:hint="eastAsia"/>
          <w:color w:val="000000"/>
          <w:sz w:val="30"/>
          <w:szCs w:val="30"/>
          <w:shd w:val="clear" w:color="auto" w:fill="F9F9F9"/>
        </w:rPr>
        <w:t>．底稿归档环节</w:t>
      </w:r>
      <w:bookmarkEnd w:id="16"/>
      <w:bookmarkEnd w:id="17"/>
      <w:bookmarkEnd w:id="18"/>
    </w:p>
    <w:p w:rsidR="0007139B" w:rsidRPr="00E92AA2" w:rsidRDefault="0007139B" w:rsidP="00E92AA2">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D559FE">
        <w:rPr>
          <w:rFonts w:ascii="仿宋" w:eastAsia="仿宋" w:hAnsi="仿宋" w:cs="宋体" w:hint="eastAsia"/>
          <w:color w:val="000000"/>
          <w:sz w:val="30"/>
          <w:szCs w:val="30"/>
          <w:shd w:val="clear" w:color="auto" w:fill="F9F9F9"/>
        </w:rPr>
        <w:t>对绩效评价工作资料进行整理，完善绩效评价工作底稿并归档。</w:t>
      </w:r>
    </w:p>
    <w:p w:rsidR="00532523" w:rsidRPr="005154A3" w:rsidRDefault="007F3038" w:rsidP="005154A3">
      <w:pPr>
        <w:ind w:firstLineChars="200" w:firstLine="643"/>
        <w:rPr>
          <w:rFonts w:ascii="仿宋" w:eastAsia="仿宋" w:hAnsi="仿宋" w:cs="宋体"/>
          <w:b/>
          <w:color w:val="000000"/>
          <w:sz w:val="30"/>
          <w:szCs w:val="30"/>
          <w:shd w:val="clear" w:color="auto" w:fill="F9F9F9"/>
        </w:rPr>
      </w:pPr>
      <w:r w:rsidRPr="005154A3">
        <w:rPr>
          <w:rFonts w:eastAsia="楷体_GB2312"/>
          <w:b/>
        </w:rPr>
        <w:lastRenderedPageBreak/>
        <w:t>（</w:t>
      </w:r>
      <w:r w:rsidR="00E92AA2" w:rsidRPr="005154A3">
        <w:rPr>
          <w:rFonts w:eastAsia="楷体_GB2312"/>
          <w:b/>
        </w:rPr>
        <w:t>三</w:t>
      </w:r>
      <w:r w:rsidRPr="005154A3">
        <w:rPr>
          <w:rFonts w:eastAsia="楷体_GB2312"/>
          <w:b/>
        </w:rPr>
        <w:t>）</w:t>
      </w:r>
      <w:r w:rsidR="00E92AA2" w:rsidRPr="005154A3">
        <w:rPr>
          <w:rFonts w:eastAsia="楷体_GB2312"/>
          <w:b/>
        </w:rPr>
        <w:t>绩效目标完成情况分析</w:t>
      </w:r>
    </w:p>
    <w:p w:rsidR="00532523" w:rsidRPr="005154A3" w:rsidRDefault="00AD194D"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1.</w:t>
      </w:r>
      <w:r w:rsidR="007F3038" w:rsidRPr="005154A3">
        <w:rPr>
          <w:rFonts w:ascii="仿宋" w:eastAsia="仿宋" w:hAnsi="仿宋" w:cs="宋体"/>
          <w:b/>
          <w:color w:val="000000"/>
          <w:sz w:val="30"/>
          <w:szCs w:val="30"/>
          <w:shd w:val="clear" w:color="auto" w:fill="F9F9F9"/>
        </w:rPr>
        <w:t>预算执行情况分析</w:t>
      </w:r>
    </w:p>
    <w:p w:rsidR="00532523" w:rsidRPr="00E92AA2" w:rsidRDefault="007F3038">
      <w:pPr>
        <w:ind w:firstLineChars="200" w:firstLine="600"/>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t>咸宁市预算资金总额为1520万元，实际到位资金为1520万元，项目实际使用资金为</w:t>
      </w:r>
      <w:r w:rsidR="00AD194D" w:rsidRPr="00E92AA2">
        <w:rPr>
          <w:rFonts w:ascii="仿宋" w:eastAsia="仿宋" w:hAnsi="仿宋" w:cs="宋体" w:hint="eastAsia"/>
          <w:color w:val="000000"/>
          <w:sz w:val="30"/>
          <w:szCs w:val="30"/>
          <w:shd w:val="clear" w:color="auto" w:fill="F9F9F9"/>
        </w:rPr>
        <w:t>627.94</w:t>
      </w:r>
      <w:r w:rsidRPr="00E92AA2">
        <w:rPr>
          <w:rFonts w:ascii="仿宋" w:eastAsia="仿宋" w:hAnsi="仿宋" w:cs="宋体" w:hint="eastAsia"/>
          <w:color w:val="000000"/>
          <w:sz w:val="30"/>
          <w:szCs w:val="30"/>
          <w:shd w:val="clear" w:color="auto" w:fill="F9F9F9"/>
        </w:rPr>
        <w:t>万元，预算执行率为</w:t>
      </w:r>
      <w:r w:rsidR="00AD194D" w:rsidRPr="00E92AA2">
        <w:rPr>
          <w:rFonts w:ascii="仿宋" w:eastAsia="仿宋" w:hAnsi="仿宋" w:cs="宋体" w:hint="eastAsia"/>
          <w:color w:val="000000"/>
          <w:sz w:val="30"/>
          <w:szCs w:val="30"/>
          <w:shd w:val="clear" w:color="auto" w:fill="F9F9F9"/>
        </w:rPr>
        <w:t>41.31</w:t>
      </w:r>
      <w:r w:rsidRPr="00E92AA2">
        <w:rPr>
          <w:rFonts w:ascii="仿宋" w:eastAsia="仿宋" w:hAnsi="仿宋" w:cs="宋体" w:hint="eastAsia"/>
          <w:color w:val="000000"/>
          <w:sz w:val="30"/>
          <w:szCs w:val="30"/>
          <w:shd w:val="clear" w:color="auto" w:fill="F9F9F9"/>
        </w:rPr>
        <w:t>%，资金执行率较低的原因主要是部分项目尚未完工或未完成峻工决算，导致大部分资金根椐合同要求未支付。另外由于2021年底，财政系统全面升级关网，造成无法支付工程进度款。</w:t>
      </w:r>
    </w:p>
    <w:p w:rsidR="00532523" w:rsidRDefault="00AD194D" w:rsidP="00AD194D">
      <w:pPr>
        <w:ind w:left="420" w:firstLineChars="100" w:firstLine="301"/>
        <w:rPr>
          <w:rFonts w:ascii="仿宋" w:eastAsia="仿宋" w:hAnsi="仿宋" w:cs="宋体"/>
          <w:color w:val="000000"/>
          <w:sz w:val="30"/>
          <w:szCs w:val="30"/>
          <w:shd w:val="clear" w:color="auto" w:fill="F9F9F9"/>
        </w:rPr>
      </w:pPr>
      <w:r>
        <w:rPr>
          <w:rFonts w:ascii="仿宋" w:eastAsia="仿宋" w:hAnsi="仿宋" w:cs="宋体" w:hint="eastAsia"/>
          <w:b/>
          <w:color w:val="000000"/>
          <w:sz w:val="30"/>
          <w:szCs w:val="30"/>
          <w:shd w:val="clear" w:color="auto" w:fill="F9F9F9"/>
        </w:rPr>
        <w:t>2.</w:t>
      </w:r>
      <w:r w:rsidR="007F3038">
        <w:rPr>
          <w:rFonts w:ascii="仿宋" w:eastAsia="仿宋" w:hAnsi="仿宋" w:cs="宋体"/>
          <w:b/>
          <w:color w:val="000000"/>
          <w:sz w:val="30"/>
          <w:szCs w:val="30"/>
          <w:shd w:val="clear" w:color="auto" w:fill="F9F9F9"/>
        </w:rPr>
        <w:t>绩效目标完成情况分析</w:t>
      </w:r>
    </w:p>
    <w:p w:rsidR="00532523" w:rsidRPr="005154A3" w:rsidRDefault="00AD194D" w:rsidP="005154A3">
      <w:pPr>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w:t>
      </w:r>
      <w:r w:rsidR="007F3038" w:rsidRPr="005154A3">
        <w:rPr>
          <w:rFonts w:ascii="仿宋" w:eastAsia="仿宋" w:hAnsi="仿宋" w:cs="宋体" w:hint="eastAsia"/>
          <w:b/>
          <w:color w:val="000000"/>
          <w:sz w:val="30"/>
          <w:szCs w:val="30"/>
          <w:shd w:val="clear" w:color="auto" w:fill="F9F9F9"/>
        </w:rPr>
        <w:t>1</w:t>
      </w:r>
      <w:r w:rsidRPr="005154A3">
        <w:rPr>
          <w:rFonts w:ascii="仿宋" w:eastAsia="仿宋" w:hAnsi="仿宋" w:cs="宋体" w:hint="eastAsia"/>
          <w:b/>
          <w:color w:val="000000"/>
          <w:sz w:val="30"/>
          <w:szCs w:val="30"/>
          <w:shd w:val="clear" w:color="auto" w:fill="F9F9F9"/>
        </w:rPr>
        <w:t>）</w:t>
      </w:r>
      <w:r w:rsidR="007F3038" w:rsidRPr="005154A3">
        <w:rPr>
          <w:rFonts w:ascii="仿宋" w:eastAsia="仿宋" w:hAnsi="仿宋" w:cs="宋体"/>
          <w:b/>
          <w:color w:val="000000"/>
          <w:sz w:val="30"/>
          <w:szCs w:val="30"/>
          <w:shd w:val="clear" w:color="auto" w:fill="F9F9F9"/>
        </w:rPr>
        <w:t>产出指标完成情况分析</w:t>
      </w:r>
    </w:p>
    <w:p w:rsidR="00532523" w:rsidRPr="00E92AA2" w:rsidRDefault="007F3038">
      <w:pPr>
        <w:ind w:firstLineChars="200" w:firstLine="600"/>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t>2021 年度产出指标完成情况分析</w:t>
      </w:r>
    </w:p>
    <w:p w:rsidR="00532523" w:rsidRDefault="007F3038">
      <w:pPr>
        <w:ind w:firstLineChars="200" w:firstLine="600"/>
        <w:rPr>
          <w:rFonts w:ascii="仿宋" w:eastAsia="仿宋" w:hAnsi="仿宋" w:cs="宋体"/>
          <w:color w:val="FF0000"/>
          <w:sz w:val="30"/>
          <w:szCs w:val="30"/>
          <w:shd w:val="clear" w:color="auto" w:fill="F9F9F9"/>
        </w:rPr>
      </w:pPr>
      <w:r w:rsidRPr="00E92AA2">
        <w:rPr>
          <w:rFonts w:ascii="仿宋" w:eastAsia="仿宋" w:hAnsi="仿宋" w:cs="宋体" w:hint="eastAsia"/>
          <w:color w:val="000000"/>
          <w:sz w:val="30"/>
          <w:szCs w:val="30"/>
          <w:shd w:val="clear" w:color="auto" w:fill="F9F9F9"/>
        </w:rPr>
        <w:t>3个工程治理项目（已完成初验）和6能力建设项目完成当年绩效目标，验收质量为合格，资料档案齐全。主要完成崩塌及滑坡治理工程项目3个，</w:t>
      </w:r>
      <w:r w:rsidRPr="00E92AA2">
        <w:rPr>
          <w:rFonts w:ascii="仿宋" w:eastAsia="仿宋" w:hAnsi="仿宋" w:cs="宋体"/>
          <w:color w:val="000000"/>
          <w:sz w:val="30"/>
          <w:szCs w:val="30"/>
          <w:shd w:val="clear" w:color="auto" w:fill="F9F9F9"/>
        </w:rPr>
        <w:t>不定期组织</w:t>
      </w:r>
      <w:r w:rsidRPr="00E92AA2">
        <w:rPr>
          <w:rFonts w:ascii="仿宋" w:eastAsia="仿宋" w:hAnsi="仿宋" w:cs="宋体" w:hint="eastAsia"/>
          <w:color w:val="000000"/>
          <w:sz w:val="30"/>
          <w:szCs w:val="30"/>
          <w:shd w:val="clear" w:color="auto" w:fill="F9F9F9"/>
        </w:rPr>
        <w:t>开展多形式、多渠道、多层级宣传教育与培训，宣传培训受威胁群众、专业技术人员及管理人员</w:t>
      </w:r>
      <w:r w:rsidRPr="00E92AA2">
        <w:rPr>
          <w:rFonts w:ascii="仿宋" w:eastAsia="仿宋" w:hAnsi="仿宋" w:cs="宋体"/>
          <w:color w:val="000000"/>
          <w:sz w:val="30"/>
          <w:szCs w:val="30"/>
          <w:shd w:val="clear" w:color="auto" w:fill="F9F9F9"/>
        </w:rPr>
        <w:t>，发放各类防灾、减灾宣传资料，</w:t>
      </w:r>
      <w:r w:rsidRPr="00E92AA2">
        <w:rPr>
          <w:rFonts w:ascii="仿宋" w:eastAsia="仿宋" w:hAnsi="仿宋" w:cs="宋体" w:hint="eastAsia"/>
          <w:color w:val="000000"/>
          <w:sz w:val="30"/>
          <w:szCs w:val="30"/>
          <w:shd w:val="clear" w:color="auto" w:fill="F9F9F9"/>
        </w:rPr>
        <w:t>不定期开展地质灾害隐患点巡、排查，对稳定性、危险性和危害性进行评价，并落实监测措施及时上报</w:t>
      </w:r>
      <w:r>
        <w:rPr>
          <w:rFonts w:ascii="仿宋" w:eastAsia="仿宋" w:hAnsi="仿宋" w:cs="宋体" w:hint="eastAsia"/>
          <w:color w:val="FF0000"/>
          <w:sz w:val="30"/>
          <w:szCs w:val="30"/>
          <w:shd w:val="clear" w:color="auto" w:fill="F9F9F9"/>
        </w:rPr>
        <w:t>。</w:t>
      </w:r>
    </w:p>
    <w:p w:rsidR="00532523" w:rsidRDefault="00AD194D">
      <w:pPr>
        <w:ind w:firstLineChars="200" w:firstLine="602"/>
        <w:rPr>
          <w:rFonts w:ascii="仿宋" w:eastAsia="仿宋" w:hAnsi="仿宋" w:cs="宋体"/>
          <w:color w:val="000000"/>
          <w:sz w:val="30"/>
          <w:szCs w:val="30"/>
          <w:shd w:val="clear" w:color="auto" w:fill="F9F9F9"/>
        </w:rPr>
      </w:pPr>
      <w:r>
        <w:rPr>
          <w:rFonts w:ascii="仿宋" w:eastAsia="仿宋" w:hAnsi="仿宋" w:cs="宋体" w:hint="eastAsia"/>
          <w:b/>
          <w:color w:val="000000"/>
          <w:sz w:val="30"/>
          <w:szCs w:val="30"/>
          <w:shd w:val="clear" w:color="auto" w:fill="F9F9F9"/>
        </w:rPr>
        <w:t>（</w:t>
      </w:r>
      <w:r w:rsidR="007F3038">
        <w:rPr>
          <w:rFonts w:ascii="仿宋" w:eastAsia="仿宋" w:hAnsi="仿宋" w:cs="宋体" w:hint="eastAsia"/>
          <w:b/>
          <w:color w:val="000000"/>
          <w:sz w:val="30"/>
          <w:szCs w:val="30"/>
          <w:shd w:val="clear" w:color="auto" w:fill="F9F9F9"/>
        </w:rPr>
        <w:t>2</w:t>
      </w:r>
      <w:r>
        <w:rPr>
          <w:rFonts w:ascii="仿宋" w:eastAsia="仿宋" w:hAnsi="仿宋" w:cs="宋体" w:hint="eastAsia"/>
          <w:b/>
          <w:color w:val="000000"/>
          <w:sz w:val="30"/>
          <w:szCs w:val="30"/>
          <w:shd w:val="clear" w:color="auto" w:fill="F9F9F9"/>
        </w:rPr>
        <w:t>）</w:t>
      </w:r>
      <w:r w:rsidR="007F3038">
        <w:rPr>
          <w:rFonts w:ascii="仿宋" w:eastAsia="仿宋" w:hAnsi="仿宋" w:cs="宋体"/>
          <w:b/>
          <w:color w:val="000000"/>
          <w:sz w:val="30"/>
          <w:szCs w:val="30"/>
          <w:shd w:val="clear" w:color="auto" w:fill="F9F9F9"/>
        </w:rPr>
        <w:t>效益指标完成情况分析</w:t>
      </w:r>
    </w:p>
    <w:p w:rsidR="00532523" w:rsidRDefault="007F3038">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通过对项目的实施，将减少灾害可能造成的经济损失，保障居民的财产安全，经济上合理可行，具有显著的经济效益。并且进一步查明了咸宁市地质</w:t>
      </w:r>
      <w:r>
        <w:rPr>
          <w:rFonts w:ascii="仿宋" w:eastAsia="仿宋" w:hAnsi="仿宋" w:cs="宋体"/>
          <w:color w:val="000000"/>
          <w:sz w:val="30"/>
          <w:szCs w:val="30"/>
          <w:shd w:val="clear" w:color="auto" w:fill="F9F9F9"/>
        </w:rPr>
        <w:t>环境“新老”问题、现状及其危害，分析、评价了地质活动对区域地质环境的影响，提出了地质环境保护与治理</w:t>
      </w:r>
      <w:r>
        <w:rPr>
          <w:rFonts w:ascii="仿宋" w:eastAsia="仿宋" w:hAnsi="仿宋" w:cs="宋体"/>
          <w:color w:val="000000"/>
          <w:sz w:val="30"/>
          <w:szCs w:val="30"/>
          <w:shd w:val="clear" w:color="auto" w:fill="F9F9F9"/>
        </w:rPr>
        <w:lastRenderedPageBreak/>
        <w:t>对策与建议，</w:t>
      </w:r>
      <w:r>
        <w:rPr>
          <w:rFonts w:ascii="仿宋" w:eastAsia="仿宋" w:hAnsi="仿宋" w:cs="宋体" w:hint="eastAsia"/>
          <w:color w:val="000000"/>
          <w:sz w:val="30"/>
          <w:szCs w:val="30"/>
          <w:shd w:val="clear" w:color="auto" w:fill="F9F9F9"/>
        </w:rPr>
        <w:t>为</w:t>
      </w:r>
      <w:r>
        <w:rPr>
          <w:rFonts w:ascii="仿宋" w:eastAsia="仿宋" w:hAnsi="仿宋" w:cs="宋体"/>
          <w:color w:val="000000"/>
          <w:sz w:val="30"/>
          <w:szCs w:val="30"/>
          <w:shd w:val="clear" w:color="auto" w:fill="F9F9F9"/>
        </w:rPr>
        <w:t>咸宁市地质环境监督管理提供决策依据，</w:t>
      </w:r>
      <w:r>
        <w:rPr>
          <w:rFonts w:ascii="仿宋" w:eastAsia="仿宋" w:hAnsi="仿宋" w:cs="宋体" w:hint="eastAsia"/>
          <w:color w:val="000000"/>
          <w:sz w:val="30"/>
          <w:szCs w:val="30"/>
          <w:shd w:val="clear" w:color="auto" w:fill="F9F9F9"/>
        </w:rPr>
        <w:t>项目社会效益明显。</w:t>
      </w:r>
    </w:p>
    <w:p w:rsidR="00532523" w:rsidRDefault="00AD194D">
      <w:pPr>
        <w:ind w:firstLineChars="200" w:firstLine="602"/>
        <w:rPr>
          <w:rFonts w:ascii="仿宋" w:eastAsia="仿宋" w:hAnsi="仿宋" w:cs="宋体"/>
          <w:color w:val="000000"/>
          <w:sz w:val="30"/>
          <w:szCs w:val="30"/>
          <w:shd w:val="clear" w:color="auto" w:fill="F9F9F9"/>
        </w:rPr>
      </w:pPr>
      <w:r>
        <w:rPr>
          <w:rFonts w:ascii="仿宋" w:eastAsia="仿宋" w:hAnsi="仿宋" w:cs="宋体" w:hint="eastAsia"/>
          <w:b/>
          <w:color w:val="000000"/>
          <w:sz w:val="30"/>
          <w:szCs w:val="30"/>
          <w:shd w:val="clear" w:color="auto" w:fill="F9F9F9"/>
        </w:rPr>
        <w:t>（</w:t>
      </w:r>
      <w:r w:rsidR="007F3038">
        <w:rPr>
          <w:rFonts w:ascii="仿宋" w:eastAsia="仿宋" w:hAnsi="仿宋" w:cs="宋体" w:hint="eastAsia"/>
          <w:b/>
          <w:color w:val="000000"/>
          <w:sz w:val="30"/>
          <w:szCs w:val="30"/>
          <w:shd w:val="clear" w:color="auto" w:fill="F9F9F9"/>
        </w:rPr>
        <w:t>3</w:t>
      </w:r>
      <w:r>
        <w:rPr>
          <w:rFonts w:ascii="仿宋" w:eastAsia="仿宋" w:hAnsi="仿宋" w:cs="宋体" w:hint="eastAsia"/>
          <w:b/>
          <w:color w:val="000000"/>
          <w:sz w:val="30"/>
          <w:szCs w:val="30"/>
          <w:shd w:val="clear" w:color="auto" w:fill="F9F9F9"/>
        </w:rPr>
        <w:t>）</w:t>
      </w:r>
      <w:r w:rsidR="007F3038">
        <w:rPr>
          <w:rFonts w:ascii="仿宋" w:eastAsia="仿宋" w:hAnsi="仿宋" w:cs="宋体"/>
          <w:b/>
          <w:color w:val="000000"/>
          <w:sz w:val="30"/>
          <w:szCs w:val="30"/>
          <w:shd w:val="clear" w:color="auto" w:fill="F9F9F9"/>
        </w:rPr>
        <w:t>满意度指标完成情况分析</w:t>
      </w:r>
    </w:p>
    <w:p w:rsidR="00532523" w:rsidRDefault="007F3038">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在项目实施过程中，通过调查问卷和现场走访地质灾害治理周围居民，大家对地质灾害治理项目表示支持，希望通过数据和实地调查，让更多的人关注地质灾害治理的重要性，希望国家给予更多的资金和政策支持地质环境的治理。但绩效项目评价组在抽查资料时，大部分项目未发现有发放的调查问卷。</w:t>
      </w:r>
    </w:p>
    <w:p w:rsidR="00AD2271" w:rsidRDefault="00AD2271" w:rsidP="005154A3">
      <w:pPr>
        <w:adjustRightInd w:val="0"/>
        <w:snapToGrid w:val="0"/>
        <w:spacing w:line="360" w:lineRule="auto"/>
        <w:ind w:firstLineChars="200" w:firstLine="602"/>
        <w:rPr>
          <w:rFonts w:ascii="仿宋" w:eastAsia="仿宋" w:hAnsi="仿宋" w:cs="宋体" w:hint="eastAsia"/>
          <w:b/>
          <w:color w:val="000000"/>
          <w:sz w:val="30"/>
          <w:szCs w:val="30"/>
          <w:shd w:val="clear" w:color="auto" w:fill="F9F9F9"/>
        </w:rPr>
      </w:pPr>
    </w:p>
    <w:p w:rsidR="00E92AA2" w:rsidRPr="005154A3" w:rsidRDefault="00AD194D" w:rsidP="005154A3">
      <w:pPr>
        <w:adjustRightInd w:val="0"/>
        <w:snapToGrid w:val="0"/>
        <w:spacing w:line="360" w:lineRule="auto"/>
        <w:ind w:firstLineChars="200" w:firstLine="602"/>
        <w:rPr>
          <w:rFonts w:ascii="仿宋" w:eastAsia="仿宋" w:hAnsi="仿宋" w:cs="宋体"/>
          <w:b/>
          <w:color w:val="000000"/>
          <w:sz w:val="30"/>
          <w:szCs w:val="30"/>
          <w:shd w:val="clear" w:color="auto" w:fill="F9F9F9"/>
        </w:rPr>
      </w:pPr>
      <w:r w:rsidRPr="005154A3">
        <w:rPr>
          <w:rFonts w:ascii="仿宋" w:eastAsia="仿宋" w:hAnsi="仿宋" w:cs="宋体" w:hint="eastAsia"/>
          <w:b/>
          <w:color w:val="000000"/>
          <w:sz w:val="30"/>
          <w:szCs w:val="30"/>
          <w:shd w:val="clear" w:color="auto" w:fill="F9F9F9"/>
        </w:rPr>
        <w:t>（四）</w:t>
      </w:r>
      <w:r w:rsidR="007F3038" w:rsidRPr="005154A3">
        <w:rPr>
          <w:rFonts w:ascii="仿宋" w:eastAsia="仿宋" w:hAnsi="仿宋" w:cs="宋体" w:hint="eastAsia"/>
          <w:b/>
          <w:color w:val="000000"/>
          <w:sz w:val="30"/>
          <w:szCs w:val="30"/>
          <w:shd w:val="clear" w:color="auto" w:fill="F9F9F9"/>
        </w:rPr>
        <w:t>上年度自评结果应用情况</w:t>
      </w:r>
    </w:p>
    <w:p w:rsidR="00AD194D" w:rsidRPr="00E92AA2" w:rsidRDefault="00AD194D" w:rsidP="00E92AA2">
      <w:pPr>
        <w:adjustRightInd w:val="0"/>
        <w:snapToGrid w:val="0"/>
        <w:spacing w:line="360" w:lineRule="auto"/>
        <w:ind w:firstLineChars="200" w:firstLine="600"/>
        <w:rPr>
          <w:rFonts w:ascii="仿宋" w:eastAsia="仿宋" w:hAnsi="仿宋" w:cs="宋体"/>
          <w:color w:val="000000"/>
          <w:sz w:val="30"/>
          <w:szCs w:val="30"/>
          <w:shd w:val="clear" w:color="auto" w:fill="F9F9F9"/>
        </w:rPr>
      </w:pPr>
      <w:r w:rsidRPr="00E92AA2">
        <w:rPr>
          <w:rFonts w:ascii="仿宋" w:eastAsia="仿宋" w:hAnsi="仿宋" w:cs="宋体" w:hint="eastAsia"/>
          <w:color w:val="000000"/>
          <w:sz w:val="30"/>
          <w:szCs w:val="30"/>
          <w:shd w:val="clear" w:color="auto" w:fill="F9F9F9"/>
        </w:rPr>
        <w:t>根据省自然资源厅关于通报地质灾害防治项目检查结果文件精神，咸宁市地质灾害防治项目整改共</w:t>
      </w:r>
      <w:r w:rsidR="00A91123" w:rsidRPr="00E92AA2">
        <w:rPr>
          <w:rFonts w:ascii="仿宋" w:eastAsia="仿宋" w:hAnsi="仿宋" w:cs="宋体" w:hint="eastAsia"/>
          <w:color w:val="000000"/>
          <w:sz w:val="30"/>
          <w:szCs w:val="30"/>
          <w:shd w:val="clear" w:color="auto" w:fill="F9F9F9"/>
        </w:rPr>
        <w:t>计</w:t>
      </w:r>
      <w:r w:rsidRPr="00E92AA2">
        <w:rPr>
          <w:rFonts w:ascii="仿宋" w:eastAsia="仿宋" w:hAnsi="仿宋" w:cs="宋体" w:hint="eastAsia"/>
          <w:color w:val="000000"/>
          <w:sz w:val="30"/>
          <w:szCs w:val="30"/>
          <w:shd w:val="clear" w:color="auto" w:fill="F9F9F9"/>
        </w:rPr>
        <w:t>6个</w:t>
      </w:r>
      <w:r w:rsidR="00A91123" w:rsidRPr="00E92AA2">
        <w:rPr>
          <w:rFonts w:ascii="仿宋" w:eastAsia="仿宋" w:hAnsi="仿宋" w:cs="宋体" w:hint="eastAsia"/>
          <w:color w:val="000000"/>
          <w:sz w:val="30"/>
          <w:szCs w:val="30"/>
          <w:shd w:val="clear" w:color="auto" w:fill="F9F9F9"/>
        </w:rPr>
        <w:t>项目</w:t>
      </w:r>
      <w:r w:rsidRPr="00E92AA2">
        <w:rPr>
          <w:rFonts w:ascii="仿宋" w:eastAsia="仿宋" w:hAnsi="仿宋" w:cs="宋体" w:hint="eastAsia"/>
          <w:color w:val="000000"/>
          <w:sz w:val="30"/>
          <w:szCs w:val="30"/>
          <w:shd w:val="clear" w:color="auto" w:fill="F9F9F9"/>
        </w:rPr>
        <w:t>，</w:t>
      </w:r>
      <w:r w:rsidR="00A91123" w:rsidRPr="00E92AA2">
        <w:rPr>
          <w:rFonts w:ascii="仿宋" w:eastAsia="仿宋" w:hAnsi="仿宋" w:cs="宋体" w:hint="eastAsia"/>
          <w:color w:val="000000"/>
          <w:sz w:val="30"/>
          <w:szCs w:val="30"/>
          <w:shd w:val="clear" w:color="auto" w:fill="F9F9F9"/>
        </w:rPr>
        <w:t>均已整改完毕，并且已公示</w:t>
      </w:r>
      <w:r w:rsidR="005154A3">
        <w:rPr>
          <w:rFonts w:ascii="仿宋" w:eastAsia="仿宋" w:hAnsi="仿宋" w:cs="宋体" w:hint="eastAsia"/>
          <w:color w:val="000000"/>
          <w:sz w:val="30"/>
          <w:szCs w:val="30"/>
          <w:shd w:val="clear" w:color="auto" w:fill="F9F9F9"/>
        </w:rPr>
        <w:t>.</w:t>
      </w:r>
    </w:p>
    <w:p w:rsidR="00AD2271" w:rsidRDefault="00AD2271" w:rsidP="00AD2271">
      <w:pPr>
        <w:rPr>
          <w:rFonts w:ascii="仿宋" w:eastAsia="仿宋" w:hAnsi="仿宋" w:cs="宋体" w:hint="eastAsia"/>
          <w:color w:val="000000"/>
          <w:sz w:val="30"/>
          <w:szCs w:val="30"/>
          <w:shd w:val="clear" w:color="auto" w:fill="F9F9F9"/>
        </w:rPr>
      </w:pPr>
    </w:p>
    <w:p w:rsidR="00AD2271" w:rsidRDefault="00AD2271" w:rsidP="00AD2271">
      <w:pPr>
        <w:rPr>
          <w:rFonts w:ascii="仿宋" w:eastAsia="仿宋" w:hAnsi="仿宋" w:cs="宋体" w:hint="eastAsia"/>
          <w:color w:val="000000"/>
          <w:sz w:val="30"/>
          <w:szCs w:val="30"/>
          <w:shd w:val="clear" w:color="auto" w:fill="F9F9F9"/>
        </w:rPr>
      </w:pPr>
    </w:p>
    <w:p w:rsidR="00532523" w:rsidRDefault="007F3038" w:rsidP="00AD2271">
      <w:pPr>
        <w:rPr>
          <w:rFonts w:ascii="仿宋" w:eastAsia="仿宋" w:hAnsi="仿宋" w:cs="宋体"/>
          <w:color w:val="000000"/>
          <w:sz w:val="30"/>
          <w:szCs w:val="30"/>
          <w:shd w:val="clear" w:color="auto" w:fill="F9F9F9"/>
        </w:rPr>
      </w:pPr>
      <w:r w:rsidRPr="00E92AA2">
        <w:rPr>
          <w:rFonts w:ascii="仿宋" w:eastAsia="仿宋" w:hAnsi="仿宋" w:cs="宋体"/>
          <w:color w:val="000000"/>
          <w:sz w:val="30"/>
          <w:szCs w:val="30"/>
          <w:shd w:val="clear" w:color="auto" w:fill="F9F9F9"/>
        </w:rPr>
        <w:t>附表：</w:t>
      </w:r>
      <w:r>
        <w:rPr>
          <w:rFonts w:ascii="仿宋" w:eastAsia="仿宋" w:hAnsi="仿宋" w:cs="宋体" w:hint="eastAsia"/>
          <w:color w:val="000000"/>
          <w:sz w:val="30"/>
          <w:szCs w:val="30"/>
          <w:shd w:val="clear" w:color="auto" w:fill="F9F9F9"/>
        </w:rPr>
        <w:t>2021年度咸宁市地质灾害防治项目绩效目标自评表</w:t>
      </w:r>
    </w:p>
    <w:p w:rsidR="005154A3" w:rsidRDefault="00AD2271" w:rsidP="00AD2271">
      <w:pPr>
        <w:rPr>
          <w:rFonts w:ascii="仿宋" w:eastAsia="仿宋" w:hAnsi="仿宋" w:cs="宋体"/>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附件1：咸安区地质灾害治理项目资金绩效自评表</w:t>
      </w:r>
    </w:p>
    <w:p w:rsidR="005154A3" w:rsidRDefault="00AD2271" w:rsidP="00AD2271">
      <w:pPr>
        <w:rPr>
          <w:rFonts w:ascii="仿宋" w:eastAsia="仿宋" w:hAnsi="仿宋" w:cs="宋体"/>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附件2：崇阳县地质灾害治理项目资金绩效自评表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附件3：通山县地质灾害治理项目资金绩效自评表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附件4：赤壁市群测群防能力建设工作补助项目自评表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附件5：崇阳县地质灾害群测群防能力建设工作项目自评表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lastRenderedPageBreak/>
        <w:t>附件6：通城县地质灾害群测群防能力建设工作补助项目自评表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附件7：通山县群测群防能力建设工作补助项目自评表</w:t>
      </w:r>
    </w:p>
    <w:p w:rsidR="00AD2271" w:rsidRDefault="00AD2271" w:rsidP="00AD2271">
      <w:pPr>
        <w:rPr>
          <w:rFonts w:ascii="仿宋" w:eastAsia="仿宋" w:hAnsi="仿宋" w:cs="宋体" w:hint="eastAsia"/>
          <w:color w:val="000000"/>
          <w:sz w:val="30"/>
          <w:szCs w:val="30"/>
          <w:shd w:val="clear" w:color="auto" w:fill="F9F9F9"/>
        </w:rPr>
      </w:pPr>
      <w:r w:rsidRPr="00AD2271">
        <w:rPr>
          <w:rFonts w:ascii="仿宋" w:eastAsia="仿宋" w:hAnsi="仿宋" w:cs="宋体" w:hint="eastAsia"/>
          <w:color w:val="000000"/>
          <w:sz w:val="30"/>
          <w:szCs w:val="30"/>
          <w:shd w:val="clear" w:color="auto" w:fill="F9F9F9"/>
        </w:rPr>
        <w:t>附件8：咸宁市本级群测群防能力建设工作补助项目自评表</w:t>
      </w:r>
    </w:p>
    <w:p w:rsidR="00AD2271" w:rsidRDefault="00AD2271" w:rsidP="00E92AA2">
      <w:pPr>
        <w:ind w:firstLineChars="1500" w:firstLine="4500"/>
        <w:rPr>
          <w:rFonts w:ascii="仿宋" w:eastAsia="仿宋" w:hAnsi="仿宋" w:cs="宋体" w:hint="eastAsia"/>
          <w:color w:val="000000"/>
          <w:sz w:val="30"/>
          <w:szCs w:val="30"/>
          <w:shd w:val="clear" w:color="auto" w:fill="F9F9F9"/>
        </w:rPr>
      </w:pPr>
    </w:p>
    <w:p w:rsidR="00AD2271" w:rsidRDefault="00AD2271" w:rsidP="00E92AA2">
      <w:pPr>
        <w:ind w:firstLineChars="1500" w:firstLine="4500"/>
        <w:rPr>
          <w:rFonts w:ascii="仿宋" w:eastAsia="仿宋" w:hAnsi="仿宋" w:cs="宋体" w:hint="eastAsia"/>
          <w:color w:val="000000"/>
          <w:sz w:val="30"/>
          <w:szCs w:val="30"/>
          <w:shd w:val="clear" w:color="auto" w:fill="F9F9F9"/>
        </w:rPr>
      </w:pPr>
    </w:p>
    <w:p w:rsidR="00532523" w:rsidRDefault="007F3038" w:rsidP="00E92AA2">
      <w:pPr>
        <w:ind w:firstLineChars="1500" w:firstLine="4500"/>
        <w:rPr>
          <w:rFonts w:ascii="仿宋" w:eastAsia="仿宋" w:hAnsi="仿宋" w:cs="宋体"/>
          <w:color w:val="000000"/>
          <w:sz w:val="30"/>
          <w:szCs w:val="30"/>
          <w:shd w:val="clear" w:color="auto" w:fill="F9F9F9"/>
        </w:rPr>
      </w:pPr>
      <w:r>
        <w:rPr>
          <w:rFonts w:ascii="仿宋" w:eastAsia="仿宋" w:hAnsi="仿宋" w:cs="宋体"/>
          <w:color w:val="000000"/>
          <w:sz w:val="30"/>
          <w:szCs w:val="30"/>
          <w:shd w:val="clear" w:color="auto" w:fill="F9F9F9"/>
        </w:rPr>
        <w:t>咸宁市自然资源和规划局</w:t>
      </w:r>
    </w:p>
    <w:p w:rsidR="00532523" w:rsidRDefault="007F3038" w:rsidP="00E92AA2">
      <w:pPr>
        <w:ind w:firstLineChars="200" w:firstLine="600"/>
        <w:rPr>
          <w:rFonts w:ascii="仿宋" w:eastAsia="仿宋" w:hAnsi="仿宋" w:cs="宋体"/>
          <w:color w:val="000000"/>
          <w:sz w:val="30"/>
          <w:szCs w:val="30"/>
          <w:shd w:val="clear" w:color="auto" w:fill="F9F9F9"/>
        </w:rPr>
      </w:pPr>
      <w:r>
        <w:rPr>
          <w:rFonts w:ascii="仿宋" w:eastAsia="仿宋" w:hAnsi="仿宋" w:cs="宋体" w:hint="eastAsia"/>
          <w:color w:val="000000"/>
          <w:sz w:val="30"/>
          <w:szCs w:val="30"/>
          <w:shd w:val="clear" w:color="auto" w:fill="F9F9F9"/>
        </w:rPr>
        <w:t xml:space="preserve">                             2022</w:t>
      </w:r>
      <w:r>
        <w:rPr>
          <w:rFonts w:ascii="仿宋" w:eastAsia="仿宋" w:hAnsi="仿宋" w:cs="宋体"/>
          <w:color w:val="000000"/>
          <w:sz w:val="30"/>
          <w:szCs w:val="30"/>
          <w:shd w:val="clear" w:color="auto" w:fill="F9F9F9"/>
        </w:rPr>
        <w:t>年</w:t>
      </w:r>
      <w:r w:rsidR="00AD2271">
        <w:rPr>
          <w:rFonts w:ascii="仿宋" w:eastAsia="仿宋" w:hAnsi="仿宋" w:cs="宋体" w:hint="eastAsia"/>
          <w:color w:val="000000"/>
          <w:sz w:val="30"/>
          <w:szCs w:val="30"/>
          <w:shd w:val="clear" w:color="auto" w:fill="F9F9F9"/>
        </w:rPr>
        <w:t>3</w:t>
      </w:r>
      <w:r>
        <w:rPr>
          <w:rFonts w:ascii="仿宋" w:eastAsia="仿宋" w:hAnsi="仿宋" w:cs="宋体"/>
          <w:color w:val="000000"/>
          <w:sz w:val="30"/>
          <w:szCs w:val="30"/>
          <w:shd w:val="clear" w:color="auto" w:fill="F9F9F9"/>
        </w:rPr>
        <w:t>月</w:t>
      </w:r>
      <w:r w:rsidR="00AD2271">
        <w:rPr>
          <w:rFonts w:ascii="仿宋" w:eastAsia="仿宋" w:hAnsi="仿宋" w:cs="宋体" w:hint="eastAsia"/>
          <w:color w:val="000000"/>
          <w:sz w:val="30"/>
          <w:szCs w:val="30"/>
          <w:shd w:val="clear" w:color="auto" w:fill="F9F9F9"/>
        </w:rPr>
        <w:t>3</w:t>
      </w:r>
      <w:r>
        <w:rPr>
          <w:rFonts w:ascii="仿宋" w:eastAsia="仿宋" w:hAnsi="仿宋" w:cs="宋体"/>
          <w:color w:val="000000"/>
          <w:sz w:val="30"/>
          <w:szCs w:val="30"/>
          <w:shd w:val="clear" w:color="auto" w:fill="F9F9F9"/>
        </w:rPr>
        <w:t>日</w:t>
      </w:r>
    </w:p>
    <w:p w:rsidR="00E92AA2" w:rsidRDefault="00E92AA2" w:rsidP="00E92AA2">
      <w:pPr>
        <w:spacing w:line="360" w:lineRule="auto"/>
        <w:jc w:val="center"/>
        <w:rPr>
          <w:rFonts w:ascii="仿宋" w:eastAsia="仿宋" w:hAnsi="仿宋"/>
          <w:color w:val="000000"/>
          <w:szCs w:val="32"/>
        </w:rPr>
      </w:pPr>
    </w:p>
    <w:p w:rsidR="00E92AA2" w:rsidRDefault="00E92AA2" w:rsidP="00E92AA2">
      <w:pPr>
        <w:spacing w:line="360" w:lineRule="auto"/>
        <w:jc w:val="center"/>
        <w:rPr>
          <w:rFonts w:ascii="仿宋" w:eastAsia="仿宋" w:hAnsi="仿宋"/>
          <w:color w:val="000000"/>
          <w:szCs w:val="32"/>
        </w:rPr>
      </w:pPr>
    </w:p>
    <w:p w:rsidR="00B6508E" w:rsidRDefault="00B6508E" w:rsidP="00E92AA2">
      <w:pPr>
        <w:spacing w:line="360" w:lineRule="auto"/>
        <w:jc w:val="center"/>
        <w:rPr>
          <w:rFonts w:ascii="仿宋" w:eastAsia="仿宋" w:hAnsi="仿宋" w:hint="eastAsia"/>
          <w:color w:val="000000"/>
          <w:szCs w:val="32"/>
        </w:rPr>
      </w:pPr>
    </w:p>
    <w:p w:rsidR="00AD2271" w:rsidRDefault="00AD2271" w:rsidP="00AD2271">
      <w:pPr>
        <w:pStyle w:val="2"/>
        <w:rPr>
          <w:rFonts w:hint="eastAsia"/>
        </w:rPr>
      </w:pPr>
    </w:p>
    <w:p w:rsidR="00AD2271" w:rsidRDefault="00AD2271" w:rsidP="00AD2271">
      <w:pPr>
        <w:rPr>
          <w:rFonts w:hint="eastAsia"/>
        </w:rPr>
      </w:pPr>
    </w:p>
    <w:p w:rsidR="00AD2271" w:rsidRDefault="00AD2271" w:rsidP="00AD2271">
      <w:pPr>
        <w:pStyle w:val="2"/>
        <w:rPr>
          <w:rFonts w:hint="eastAsia"/>
        </w:rPr>
      </w:pPr>
    </w:p>
    <w:p w:rsidR="00AD2271" w:rsidRDefault="00AD2271" w:rsidP="00AD2271">
      <w:pPr>
        <w:rPr>
          <w:rFonts w:hint="eastAsia"/>
        </w:rPr>
      </w:pPr>
    </w:p>
    <w:p w:rsidR="00AD2271" w:rsidRDefault="00AD2271" w:rsidP="00AD2271">
      <w:pPr>
        <w:pStyle w:val="2"/>
        <w:rPr>
          <w:rFonts w:hint="eastAsia"/>
        </w:rPr>
      </w:pPr>
    </w:p>
    <w:p w:rsidR="00AD2271" w:rsidRDefault="00AD2271" w:rsidP="00AD2271">
      <w:pPr>
        <w:pStyle w:val="2"/>
        <w:rPr>
          <w:rFonts w:ascii="Times New Roman" w:eastAsia="仿宋_GB2312" w:hAnsi="Times New Roman" w:cs="Times New Roman" w:hint="eastAsia"/>
          <w:b w:val="0"/>
          <w:bCs w:val="0"/>
          <w:szCs w:val="22"/>
        </w:rPr>
      </w:pPr>
    </w:p>
    <w:p w:rsidR="00AD2271" w:rsidRDefault="00AD2271" w:rsidP="00AD2271">
      <w:pPr>
        <w:rPr>
          <w:rFonts w:hint="eastAsia"/>
        </w:rPr>
      </w:pPr>
    </w:p>
    <w:p w:rsidR="00AD2271" w:rsidRDefault="00AD2271" w:rsidP="00E92AA2">
      <w:pPr>
        <w:spacing w:line="360" w:lineRule="auto"/>
        <w:jc w:val="center"/>
        <w:rPr>
          <w:rFonts w:asciiTheme="majorHAnsi" w:eastAsiaTheme="majorEastAsia" w:hAnsiTheme="majorHAnsi" w:cstheme="majorBidi" w:hint="eastAsia"/>
          <w:b/>
          <w:bCs/>
          <w:szCs w:val="32"/>
        </w:rPr>
      </w:pPr>
    </w:p>
    <w:p w:rsidR="00E92AA2" w:rsidRDefault="00E92AA2" w:rsidP="00E92AA2">
      <w:pPr>
        <w:spacing w:line="360" w:lineRule="auto"/>
        <w:jc w:val="center"/>
        <w:rPr>
          <w:rFonts w:ascii="仿宋" w:eastAsia="仿宋" w:hAnsi="仿宋"/>
          <w:color w:val="000000"/>
          <w:szCs w:val="32"/>
        </w:rPr>
      </w:pPr>
      <w:r>
        <w:rPr>
          <w:rFonts w:ascii="仿宋" w:eastAsia="仿宋" w:hAnsi="仿宋" w:hint="eastAsia"/>
          <w:color w:val="000000"/>
          <w:szCs w:val="32"/>
        </w:rPr>
        <w:lastRenderedPageBreak/>
        <w:t>2021年度咸宁市地质灾害防治项目绩效目标自评表</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00"/>
        <w:gridCol w:w="1122"/>
        <w:gridCol w:w="1319"/>
        <w:gridCol w:w="923"/>
        <w:gridCol w:w="394"/>
        <w:gridCol w:w="1466"/>
        <w:gridCol w:w="515"/>
        <w:gridCol w:w="804"/>
        <w:gridCol w:w="877"/>
      </w:tblGrid>
      <w:tr w:rsidR="00E92AA2" w:rsidTr="00672073">
        <w:trPr>
          <w:trHeight w:val="510"/>
          <w:jc w:val="center"/>
        </w:trPr>
        <w:tc>
          <w:tcPr>
            <w:tcW w:w="1528"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项目名称</w:t>
            </w:r>
          </w:p>
        </w:tc>
        <w:tc>
          <w:tcPr>
            <w:tcW w:w="7420" w:type="dxa"/>
            <w:gridSpan w:val="8"/>
            <w:vAlign w:val="center"/>
          </w:tcPr>
          <w:p w:rsidR="00E92AA2" w:rsidRDefault="00E92AA2" w:rsidP="00672073">
            <w:pPr>
              <w:widowControl/>
              <w:snapToGrid w:val="0"/>
              <w:jc w:val="center"/>
              <w:rPr>
                <w:rFonts w:eastAsia="仿宋"/>
                <w:kern w:val="0"/>
                <w:sz w:val="21"/>
                <w:szCs w:val="21"/>
              </w:rPr>
            </w:pPr>
            <w:r>
              <w:rPr>
                <w:rFonts w:eastAsia="仿宋" w:hint="eastAsia"/>
                <w:kern w:val="0"/>
                <w:sz w:val="21"/>
                <w:szCs w:val="21"/>
              </w:rPr>
              <w:t>2021</w:t>
            </w:r>
            <w:r>
              <w:rPr>
                <w:rFonts w:eastAsia="仿宋" w:hint="eastAsia"/>
                <w:kern w:val="0"/>
                <w:sz w:val="21"/>
                <w:szCs w:val="21"/>
              </w:rPr>
              <w:t>年度咸宁市地质灾害防治项目</w:t>
            </w:r>
            <w:r>
              <w:rPr>
                <w:rFonts w:eastAsia="仿宋"/>
                <w:kern w:val="0"/>
                <w:sz w:val="21"/>
                <w:szCs w:val="21"/>
              </w:rPr>
              <w:t xml:space="preserve">　</w:t>
            </w:r>
          </w:p>
        </w:tc>
      </w:tr>
      <w:tr w:rsidR="00E92AA2" w:rsidTr="00672073">
        <w:trPr>
          <w:trHeight w:val="510"/>
          <w:jc w:val="center"/>
        </w:trPr>
        <w:tc>
          <w:tcPr>
            <w:tcW w:w="1528"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主管部门</w:t>
            </w:r>
          </w:p>
        </w:tc>
        <w:tc>
          <w:tcPr>
            <w:tcW w:w="3364" w:type="dxa"/>
            <w:gridSpan w:val="3"/>
            <w:vAlign w:val="center"/>
          </w:tcPr>
          <w:p w:rsidR="00E92AA2" w:rsidRDefault="00E92AA2" w:rsidP="00672073">
            <w:pPr>
              <w:widowControl/>
              <w:snapToGrid w:val="0"/>
              <w:jc w:val="left"/>
              <w:rPr>
                <w:rFonts w:eastAsia="仿宋"/>
                <w:kern w:val="0"/>
                <w:sz w:val="21"/>
                <w:szCs w:val="21"/>
              </w:rPr>
            </w:pPr>
            <w:r>
              <w:rPr>
                <w:rFonts w:eastAsia="仿宋" w:hint="eastAsia"/>
                <w:kern w:val="0"/>
                <w:sz w:val="21"/>
                <w:szCs w:val="21"/>
              </w:rPr>
              <w:t>湖北省自然资源厅</w:t>
            </w:r>
          </w:p>
        </w:tc>
        <w:tc>
          <w:tcPr>
            <w:tcW w:w="2375" w:type="dxa"/>
            <w:gridSpan w:val="3"/>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项目实施单位</w:t>
            </w:r>
          </w:p>
        </w:tc>
        <w:tc>
          <w:tcPr>
            <w:tcW w:w="1681" w:type="dxa"/>
            <w:gridSpan w:val="2"/>
            <w:vAlign w:val="center"/>
          </w:tcPr>
          <w:p w:rsidR="00E92AA2" w:rsidRDefault="00E92AA2" w:rsidP="00672073">
            <w:pPr>
              <w:widowControl/>
              <w:snapToGrid w:val="0"/>
              <w:jc w:val="center"/>
              <w:rPr>
                <w:rFonts w:eastAsia="仿宋"/>
                <w:kern w:val="0"/>
                <w:sz w:val="21"/>
                <w:szCs w:val="21"/>
              </w:rPr>
            </w:pPr>
            <w:r>
              <w:rPr>
                <w:rFonts w:eastAsia="仿宋" w:hint="eastAsia"/>
                <w:kern w:val="0"/>
                <w:sz w:val="21"/>
                <w:szCs w:val="21"/>
              </w:rPr>
              <w:t>咸宁市自然资源及规划局</w:t>
            </w:r>
            <w:r>
              <w:rPr>
                <w:rFonts w:eastAsia="仿宋"/>
                <w:kern w:val="0"/>
                <w:sz w:val="21"/>
                <w:szCs w:val="21"/>
              </w:rPr>
              <w:t xml:space="preserve">　</w:t>
            </w:r>
          </w:p>
        </w:tc>
      </w:tr>
      <w:tr w:rsidR="00E92AA2" w:rsidTr="00672073">
        <w:trPr>
          <w:trHeight w:val="510"/>
          <w:jc w:val="center"/>
        </w:trPr>
        <w:tc>
          <w:tcPr>
            <w:tcW w:w="1528"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项目类别</w:t>
            </w:r>
          </w:p>
        </w:tc>
        <w:tc>
          <w:tcPr>
            <w:tcW w:w="7420" w:type="dxa"/>
            <w:gridSpan w:val="8"/>
            <w:vAlign w:val="center"/>
          </w:tcPr>
          <w:p w:rsidR="00E92AA2" w:rsidRDefault="00E92AA2" w:rsidP="00672073">
            <w:pPr>
              <w:widowControl/>
              <w:snapToGrid w:val="0"/>
              <w:jc w:val="left"/>
              <w:rPr>
                <w:rFonts w:eastAsia="仿宋"/>
                <w:kern w:val="0"/>
                <w:sz w:val="21"/>
                <w:szCs w:val="21"/>
              </w:rPr>
            </w:pPr>
            <w:r>
              <w:rPr>
                <w:rFonts w:eastAsia="仿宋"/>
                <w:kern w:val="0"/>
                <w:sz w:val="21"/>
                <w:szCs w:val="21"/>
              </w:rPr>
              <w:t>1</w:t>
            </w:r>
            <w:r>
              <w:rPr>
                <w:rFonts w:eastAsia="仿宋"/>
                <w:kern w:val="0"/>
                <w:sz w:val="21"/>
                <w:szCs w:val="21"/>
              </w:rPr>
              <w:t>、部门预算项目</w:t>
            </w:r>
            <w:r>
              <w:rPr>
                <w:rFonts w:eastAsia="仿宋"/>
                <w:kern w:val="0"/>
                <w:sz w:val="21"/>
                <w:szCs w:val="21"/>
              </w:rPr>
              <w:t xml:space="preserve">   </w:t>
            </w:r>
            <w:r>
              <w:rPr>
                <w:rFonts w:eastAsia="仿宋"/>
                <w:kern w:val="0"/>
                <w:sz w:val="21"/>
                <w:szCs w:val="21"/>
              </w:rPr>
              <w:sym w:font="Wingdings 2" w:char="00A3"/>
            </w:r>
            <w:r>
              <w:rPr>
                <w:rFonts w:eastAsia="仿宋"/>
                <w:kern w:val="0"/>
                <w:sz w:val="21"/>
                <w:szCs w:val="21"/>
              </w:rPr>
              <w:t xml:space="preserve">   2</w:t>
            </w:r>
            <w:r>
              <w:rPr>
                <w:rFonts w:eastAsia="仿宋"/>
                <w:kern w:val="0"/>
                <w:sz w:val="21"/>
                <w:szCs w:val="21"/>
              </w:rPr>
              <w:t>、省直专项</w:t>
            </w:r>
            <w:r>
              <w:rPr>
                <w:rFonts w:eastAsia="仿宋"/>
                <w:kern w:val="0"/>
                <w:sz w:val="21"/>
                <w:szCs w:val="21"/>
              </w:rPr>
              <w:t xml:space="preserve">   </w:t>
            </w:r>
            <w:r>
              <w:rPr>
                <w:rFonts w:eastAsia="仿宋"/>
                <w:kern w:val="0"/>
                <w:sz w:val="21"/>
                <w:szCs w:val="21"/>
              </w:rPr>
              <w:sym w:font="Wingdings 2" w:char="00A3"/>
            </w:r>
            <w:r>
              <w:rPr>
                <w:rFonts w:eastAsia="仿宋"/>
                <w:kern w:val="0"/>
                <w:sz w:val="21"/>
                <w:szCs w:val="21"/>
              </w:rPr>
              <w:t xml:space="preserve">  3</w:t>
            </w:r>
            <w:r>
              <w:rPr>
                <w:rFonts w:eastAsia="仿宋"/>
                <w:kern w:val="0"/>
                <w:sz w:val="21"/>
                <w:szCs w:val="21"/>
              </w:rPr>
              <w:t>、省对下转移支付项目</w:t>
            </w:r>
            <w:r>
              <w:rPr>
                <w:rFonts w:eastAsia="仿宋"/>
                <w:kern w:val="0"/>
                <w:sz w:val="21"/>
                <w:szCs w:val="21"/>
              </w:rPr>
              <w:t xml:space="preserve"> </w:t>
            </w:r>
            <w:r>
              <w:rPr>
                <w:rFonts w:eastAsia="仿宋"/>
                <w:kern w:val="0"/>
                <w:sz w:val="21"/>
                <w:szCs w:val="21"/>
              </w:rPr>
              <w:sym w:font="Wingdings 2" w:char="0052"/>
            </w:r>
          </w:p>
        </w:tc>
      </w:tr>
      <w:tr w:rsidR="00E92AA2" w:rsidTr="00672073">
        <w:trPr>
          <w:trHeight w:val="510"/>
          <w:jc w:val="center"/>
        </w:trPr>
        <w:tc>
          <w:tcPr>
            <w:tcW w:w="1528"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项目属性</w:t>
            </w:r>
          </w:p>
        </w:tc>
        <w:tc>
          <w:tcPr>
            <w:tcW w:w="7420" w:type="dxa"/>
            <w:gridSpan w:val="8"/>
            <w:vAlign w:val="center"/>
          </w:tcPr>
          <w:p w:rsidR="00E92AA2" w:rsidRDefault="00E92AA2" w:rsidP="00672073">
            <w:pPr>
              <w:widowControl/>
              <w:snapToGrid w:val="0"/>
              <w:jc w:val="left"/>
              <w:rPr>
                <w:rFonts w:eastAsia="仿宋"/>
                <w:kern w:val="0"/>
                <w:sz w:val="21"/>
                <w:szCs w:val="21"/>
              </w:rPr>
            </w:pPr>
            <w:r>
              <w:rPr>
                <w:rFonts w:eastAsia="仿宋"/>
                <w:kern w:val="0"/>
                <w:sz w:val="21"/>
                <w:szCs w:val="21"/>
              </w:rPr>
              <w:t>1</w:t>
            </w:r>
            <w:r>
              <w:rPr>
                <w:rFonts w:eastAsia="仿宋"/>
                <w:kern w:val="0"/>
                <w:sz w:val="21"/>
                <w:szCs w:val="21"/>
              </w:rPr>
              <w:t>、持续性项目</w:t>
            </w:r>
            <w:r>
              <w:rPr>
                <w:rFonts w:eastAsia="仿宋"/>
                <w:kern w:val="0"/>
                <w:sz w:val="21"/>
                <w:szCs w:val="21"/>
              </w:rPr>
              <w:t xml:space="preserve">     </w:t>
            </w:r>
            <w:r>
              <w:rPr>
                <w:rFonts w:eastAsia="仿宋"/>
                <w:kern w:val="0"/>
                <w:sz w:val="21"/>
                <w:szCs w:val="21"/>
              </w:rPr>
              <w:sym w:font="Wingdings 2" w:char="00A3"/>
            </w:r>
            <w:r>
              <w:rPr>
                <w:rFonts w:eastAsia="仿宋"/>
                <w:kern w:val="0"/>
                <w:sz w:val="21"/>
                <w:szCs w:val="21"/>
              </w:rPr>
              <w:t xml:space="preserve">   2</w:t>
            </w:r>
            <w:r>
              <w:rPr>
                <w:rFonts w:eastAsia="仿宋"/>
                <w:kern w:val="0"/>
                <w:sz w:val="21"/>
                <w:szCs w:val="21"/>
              </w:rPr>
              <w:t>、新增性项目</w:t>
            </w:r>
            <w:r>
              <w:rPr>
                <w:rFonts w:eastAsia="仿宋"/>
                <w:kern w:val="0"/>
                <w:sz w:val="21"/>
                <w:szCs w:val="21"/>
              </w:rPr>
              <w:t xml:space="preserve"> </w:t>
            </w:r>
            <w:r>
              <w:rPr>
                <w:rFonts w:eastAsia="仿宋"/>
                <w:kern w:val="0"/>
                <w:sz w:val="21"/>
                <w:szCs w:val="21"/>
              </w:rPr>
              <w:sym w:font="Wingdings 2" w:char="0052"/>
            </w:r>
            <w:r>
              <w:rPr>
                <w:rFonts w:eastAsia="仿宋"/>
                <w:kern w:val="0"/>
                <w:sz w:val="21"/>
                <w:szCs w:val="21"/>
              </w:rPr>
              <w:t xml:space="preserve"> </w:t>
            </w:r>
          </w:p>
        </w:tc>
      </w:tr>
      <w:tr w:rsidR="00E92AA2" w:rsidTr="00672073">
        <w:trPr>
          <w:trHeight w:val="510"/>
          <w:jc w:val="center"/>
        </w:trPr>
        <w:tc>
          <w:tcPr>
            <w:tcW w:w="1528"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项目类型</w:t>
            </w:r>
          </w:p>
        </w:tc>
        <w:tc>
          <w:tcPr>
            <w:tcW w:w="7420" w:type="dxa"/>
            <w:gridSpan w:val="8"/>
            <w:vAlign w:val="center"/>
          </w:tcPr>
          <w:p w:rsidR="00E92AA2" w:rsidRDefault="00E92AA2" w:rsidP="00672073">
            <w:pPr>
              <w:widowControl/>
              <w:snapToGrid w:val="0"/>
              <w:jc w:val="left"/>
              <w:rPr>
                <w:rFonts w:eastAsia="仿宋"/>
                <w:kern w:val="0"/>
                <w:sz w:val="21"/>
                <w:szCs w:val="21"/>
              </w:rPr>
            </w:pPr>
            <w:r>
              <w:rPr>
                <w:rFonts w:eastAsia="仿宋"/>
                <w:kern w:val="0"/>
                <w:sz w:val="21"/>
                <w:szCs w:val="21"/>
              </w:rPr>
              <w:t>1</w:t>
            </w:r>
            <w:r>
              <w:rPr>
                <w:rFonts w:eastAsia="仿宋"/>
                <w:kern w:val="0"/>
                <w:sz w:val="21"/>
                <w:szCs w:val="21"/>
              </w:rPr>
              <w:t>、常年性项目</w:t>
            </w:r>
            <w:r>
              <w:rPr>
                <w:rFonts w:eastAsia="仿宋"/>
                <w:kern w:val="0"/>
                <w:sz w:val="21"/>
                <w:szCs w:val="21"/>
              </w:rPr>
              <w:t xml:space="preserve">     </w:t>
            </w:r>
            <w:r>
              <w:rPr>
                <w:rFonts w:eastAsia="仿宋"/>
                <w:kern w:val="0"/>
                <w:sz w:val="21"/>
                <w:szCs w:val="21"/>
              </w:rPr>
              <w:sym w:font="Wingdings 2" w:char="00A3"/>
            </w:r>
            <w:r>
              <w:rPr>
                <w:rFonts w:eastAsia="仿宋"/>
                <w:kern w:val="0"/>
                <w:sz w:val="21"/>
                <w:szCs w:val="21"/>
              </w:rPr>
              <w:t xml:space="preserve">   2</w:t>
            </w:r>
            <w:r>
              <w:rPr>
                <w:rFonts w:eastAsia="仿宋"/>
                <w:kern w:val="0"/>
                <w:sz w:val="21"/>
                <w:szCs w:val="21"/>
              </w:rPr>
              <w:t>、延续性项目</w:t>
            </w:r>
            <w:r>
              <w:rPr>
                <w:rFonts w:eastAsia="仿宋"/>
                <w:kern w:val="0"/>
                <w:sz w:val="21"/>
                <w:szCs w:val="21"/>
              </w:rPr>
              <w:t xml:space="preserve"> </w:t>
            </w:r>
            <w:r>
              <w:rPr>
                <w:rFonts w:eastAsia="仿宋"/>
                <w:kern w:val="0"/>
                <w:sz w:val="21"/>
                <w:szCs w:val="21"/>
              </w:rPr>
              <w:sym w:font="Wingdings 2" w:char="00A3"/>
            </w:r>
            <w:r>
              <w:rPr>
                <w:rFonts w:eastAsia="仿宋"/>
                <w:kern w:val="0"/>
                <w:sz w:val="21"/>
                <w:szCs w:val="21"/>
              </w:rPr>
              <w:t xml:space="preserve">      3</w:t>
            </w:r>
            <w:r>
              <w:rPr>
                <w:rFonts w:eastAsia="仿宋"/>
                <w:kern w:val="0"/>
                <w:sz w:val="21"/>
                <w:szCs w:val="21"/>
              </w:rPr>
              <w:t>、一次性项目</w:t>
            </w:r>
            <w:r>
              <w:rPr>
                <w:rFonts w:eastAsia="仿宋"/>
                <w:kern w:val="0"/>
                <w:sz w:val="21"/>
                <w:szCs w:val="21"/>
              </w:rPr>
              <w:t xml:space="preserve"> </w:t>
            </w:r>
            <w:r>
              <w:rPr>
                <w:rFonts w:eastAsia="仿宋"/>
                <w:kern w:val="0"/>
                <w:sz w:val="21"/>
                <w:szCs w:val="21"/>
              </w:rPr>
              <w:sym w:font="Wingdings 2" w:char="0052"/>
            </w:r>
          </w:p>
        </w:tc>
      </w:tr>
      <w:tr w:rsidR="00E92AA2" w:rsidTr="00672073">
        <w:trPr>
          <w:trHeight w:val="510"/>
          <w:jc w:val="center"/>
        </w:trPr>
        <w:tc>
          <w:tcPr>
            <w:tcW w:w="1528" w:type="dxa"/>
            <w:gridSpan w:val="2"/>
            <w:vMerge w:val="restart"/>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预算执行情况（万元）</w:t>
            </w:r>
          </w:p>
          <w:p w:rsidR="00E92AA2" w:rsidRDefault="00E92AA2" w:rsidP="00672073">
            <w:pPr>
              <w:widowControl/>
              <w:snapToGrid w:val="0"/>
              <w:jc w:val="center"/>
              <w:rPr>
                <w:rFonts w:eastAsia="仿宋"/>
                <w:kern w:val="0"/>
                <w:sz w:val="21"/>
                <w:szCs w:val="21"/>
              </w:rPr>
            </w:pPr>
            <w:r>
              <w:rPr>
                <w:rFonts w:eastAsia="仿宋"/>
                <w:kern w:val="0"/>
                <w:sz w:val="21"/>
                <w:szCs w:val="21"/>
              </w:rPr>
              <w:t>（</w:t>
            </w:r>
            <w:r>
              <w:rPr>
                <w:rFonts w:eastAsia="仿宋"/>
                <w:kern w:val="0"/>
                <w:sz w:val="21"/>
                <w:szCs w:val="21"/>
              </w:rPr>
              <w:t>20</w:t>
            </w:r>
            <w:r>
              <w:rPr>
                <w:rFonts w:eastAsia="仿宋"/>
                <w:kern w:val="0"/>
                <w:sz w:val="21"/>
                <w:szCs w:val="21"/>
              </w:rPr>
              <w:t>分）</w:t>
            </w:r>
          </w:p>
        </w:tc>
        <w:tc>
          <w:tcPr>
            <w:tcW w:w="1122" w:type="dxa"/>
            <w:vAlign w:val="center"/>
          </w:tcPr>
          <w:p w:rsidR="00E92AA2" w:rsidRDefault="00E92AA2" w:rsidP="00672073">
            <w:pPr>
              <w:widowControl/>
              <w:snapToGrid w:val="0"/>
              <w:jc w:val="center"/>
              <w:rPr>
                <w:rFonts w:eastAsia="仿宋"/>
                <w:kern w:val="0"/>
                <w:sz w:val="21"/>
                <w:szCs w:val="21"/>
              </w:rPr>
            </w:pPr>
          </w:p>
        </w:tc>
        <w:tc>
          <w:tcPr>
            <w:tcW w:w="1319"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预算数（</w:t>
            </w:r>
            <w:r>
              <w:rPr>
                <w:rFonts w:eastAsia="仿宋"/>
                <w:kern w:val="0"/>
                <w:sz w:val="21"/>
                <w:szCs w:val="21"/>
              </w:rPr>
              <w:t>A</w:t>
            </w:r>
            <w:r>
              <w:rPr>
                <w:rFonts w:eastAsia="仿宋"/>
                <w:kern w:val="0"/>
                <w:sz w:val="21"/>
                <w:szCs w:val="21"/>
              </w:rPr>
              <w:t>）</w:t>
            </w:r>
          </w:p>
        </w:tc>
        <w:tc>
          <w:tcPr>
            <w:tcW w:w="1317"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执行数（</w:t>
            </w:r>
            <w:r>
              <w:rPr>
                <w:rFonts w:eastAsia="仿宋"/>
                <w:kern w:val="0"/>
                <w:sz w:val="21"/>
                <w:szCs w:val="21"/>
              </w:rPr>
              <w:t>B</w:t>
            </w:r>
            <w:r>
              <w:rPr>
                <w:rFonts w:eastAsia="仿宋"/>
                <w:kern w:val="0"/>
                <w:sz w:val="21"/>
                <w:szCs w:val="21"/>
              </w:rPr>
              <w:t>）</w:t>
            </w:r>
          </w:p>
        </w:tc>
        <w:tc>
          <w:tcPr>
            <w:tcW w:w="1466"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执行率（</w:t>
            </w:r>
            <w:r>
              <w:rPr>
                <w:rFonts w:eastAsia="仿宋"/>
                <w:kern w:val="0"/>
                <w:sz w:val="21"/>
                <w:szCs w:val="21"/>
              </w:rPr>
              <w:t>B/A</w:t>
            </w:r>
            <w:r>
              <w:rPr>
                <w:rFonts w:eastAsia="仿宋"/>
                <w:kern w:val="0"/>
                <w:sz w:val="21"/>
                <w:szCs w:val="21"/>
              </w:rPr>
              <w:t>）</w:t>
            </w:r>
          </w:p>
        </w:tc>
        <w:tc>
          <w:tcPr>
            <w:tcW w:w="2196" w:type="dxa"/>
            <w:gridSpan w:val="3"/>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得分</w:t>
            </w:r>
          </w:p>
          <w:p w:rsidR="00E92AA2" w:rsidRDefault="00E92AA2" w:rsidP="00672073">
            <w:pPr>
              <w:widowControl/>
              <w:snapToGrid w:val="0"/>
              <w:jc w:val="center"/>
              <w:rPr>
                <w:rFonts w:eastAsia="仿宋"/>
                <w:kern w:val="0"/>
                <w:sz w:val="21"/>
                <w:szCs w:val="21"/>
              </w:rPr>
            </w:pPr>
            <w:r>
              <w:rPr>
                <w:rFonts w:eastAsia="仿宋"/>
                <w:kern w:val="0"/>
                <w:sz w:val="21"/>
                <w:szCs w:val="21"/>
              </w:rPr>
              <w:t>（</w:t>
            </w:r>
            <w:r>
              <w:rPr>
                <w:rFonts w:eastAsia="仿宋"/>
                <w:kern w:val="0"/>
                <w:sz w:val="21"/>
                <w:szCs w:val="21"/>
              </w:rPr>
              <w:t>20</w:t>
            </w:r>
            <w:r>
              <w:rPr>
                <w:rFonts w:eastAsia="仿宋"/>
                <w:kern w:val="0"/>
                <w:sz w:val="21"/>
                <w:szCs w:val="21"/>
              </w:rPr>
              <w:t>分</w:t>
            </w:r>
            <w:r>
              <w:rPr>
                <w:rFonts w:eastAsia="仿宋"/>
                <w:kern w:val="0"/>
                <w:sz w:val="21"/>
                <w:szCs w:val="21"/>
              </w:rPr>
              <w:t>*</w:t>
            </w:r>
            <w:r>
              <w:rPr>
                <w:rFonts w:eastAsia="仿宋"/>
                <w:kern w:val="0"/>
                <w:sz w:val="21"/>
                <w:szCs w:val="21"/>
              </w:rPr>
              <w:t>执行率）</w:t>
            </w:r>
          </w:p>
        </w:tc>
      </w:tr>
      <w:tr w:rsidR="00E92AA2" w:rsidTr="00672073">
        <w:trPr>
          <w:trHeight w:val="510"/>
          <w:jc w:val="center"/>
        </w:trPr>
        <w:tc>
          <w:tcPr>
            <w:tcW w:w="1528" w:type="dxa"/>
            <w:gridSpan w:val="2"/>
            <w:vMerge/>
            <w:vAlign w:val="center"/>
          </w:tcPr>
          <w:p w:rsidR="00E92AA2" w:rsidRDefault="00E92AA2" w:rsidP="00672073">
            <w:pPr>
              <w:widowControl/>
              <w:snapToGrid w:val="0"/>
              <w:jc w:val="center"/>
              <w:rPr>
                <w:rFonts w:eastAsia="仿宋"/>
                <w:kern w:val="0"/>
                <w:sz w:val="21"/>
                <w:szCs w:val="21"/>
              </w:rPr>
            </w:pPr>
          </w:p>
        </w:tc>
        <w:tc>
          <w:tcPr>
            <w:tcW w:w="1122"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年度财政资金总额</w:t>
            </w:r>
          </w:p>
        </w:tc>
        <w:tc>
          <w:tcPr>
            <w:tcW w:w="1319" w:type="dxa"/>
            <w:vAlign w:val="center"/>
          </w:tcPr>
          <w:p w:rsidR="00E92AA2" w:rsidRDefault="00E92AA2" w:rsidP="00672073">
            <w:pPr>
              <w:widowControl/>
              <w:snapToGrid w:val="0"/>
              <w:jc w:val="center"/>
              <w:rPr>
                <w:rFonts w:eastAsia="仿宋"/>
                <w:kern w:val="0"/>
                <w:sz w:val="21"/>
                <w:szCs w:val="21"/>
              </w:rPr>
            </w:pPr>
            <w:r>
              <w:rPr>
                <w:rFonts w:eastAsia="仿宋" w:hint="eastAsia"/>
                <w:kern w:val="0"/>
                <w:sz w:val="21"/>
                <w:szCs w:val="21"/>
              </w:rPr>
              <w:t>1520</w:t>
            </w:r>
          </w:p>
        </w:tc>
        <w:tc>
          <w:tcPr>
            <w:tcW w:w="1317" w:type="dxa"/>
            <w:gridSpan w:val="2"/>
            <w:vAlign w:val="center"/>
          </w:tcPr>
          <w:p w:rsidR="00E92AA2" w:rsidRDefault="00E92AA2" w:rsidP="00672073">
            <w:pPr>
              <w:widowControl/>
              <w:snapToGrid w:val="0"/>
              <w:jc w:val="center"/>
              <w:rPr>
                <w:rFonts w:eastAsia="仿宋"/>
                <w:kern w:val="0"/>
                <w:sz w:val="21"/>
                <w:szCs w:val="21"/>
              </w:rPr>
            </w:pPr>
            <w:r>
              <w:rPr>
                <w:rFonts w:eastAsia="仿宋" w:hint="eastAsia"/>
                <w:kern w:val="0"/>
                <w:sz w:val="21"/>
                <w:szCs w:val="21"/>
              </w:rPr>
              <w:t>627.94</w:t>
            </w:r>
          </w:p>
        </w:tc>
        <w:tc>
          <w:tcPr>
            <w:tcW w:w="1466" w:type="dxa"/>
            <w:vAlign w:val="center"/>
          </w:tcPr>
          <w:p w:rsidR="00E92AA2" w:rsidRDefault="00E92AA2" w:rsidP="00672073">
            <w:pPr>
              <w:widowControl/>
              <w:snapToGrid w:val="0"/>
              <w:spacing w:line="360" w:lineRule="auto"/>
              <w:jc w:val="center"/>
              <w:rPr>
                <w:rFonts w:eastAsia="仿宋"/>
                <w:kern w:val="0"/>
                <w:sz w:val="21"/>
                <w:szCs w:val="21"/>
              </w:rPr>
            </w:pPr>
            <w:r>
              <w:rPr>
                <w:rFonts w:eastAsia="仿宋" w:hint="eastAsia"/>
                <w:kern w:val="0"/>
                <w:sz w:val="21"/>
                <w:szCs w:val="21"/>
              </w:rPr>
              <w:t>41.31%</w:t>
            </w:r>
          </w:p>
        </w:tc>
        <w:tc>
          <w:tcPr>
            <w:tcW w:w="2196" w:type="dxa"/>
            <w:gridSpan w:val="3"/>
            <w:vAlign w:val="center"/>
          </w:tcPr>
          <w:p w:rsidR="00E92AA2" w:rsidRPr="005154A3" w:rsidRDefault="00614364" w:rsidP="00672073">
            <w:pPr>
              <w:widowControl/>
              <w:snapToGrid w:val="0"/>
              <w:jc w:val="center"/>
              <w:rPr>
                <w:rFonts w:eastAsia="仿宋"/>
                <w:kern w:val="0"/>
                <w:sz w:val="21"/>
                <w:szCs w:val="21"/>
              </w:rPr>
            </w:pPr>
            <w:r>
              <w:rPr>
                <w:rFonts w:eastAsia="仿宋" w:hint="eastAsia"/>
                <w:bCs/>
                <w:kern w:val="0"/>
                <w:sz w:val="21"/>
                <w:szCs w:val="21"/>
              </w:rPr>
              <w:t>15.7</w:t>
            </w:r>
          </w:p>
        </w:tc>
      </w:tr>
      <w:tr w:rsidR="00E92AA2" w:rsidTr="00672073">
        <w:trPr>
          <w:trHeight w:val="510"/>
          <w:jc w:val="center"/>
        </w:trPr>
        <w:tc>
          <w:tcPr>
            <w:tcW w:w="828" w:type="dxa"/>
            <w:vMerge w:val="restart"/>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年度绩效目标</w:t>
            </w:r>
          </w:p>
          <w:p w:rsidR="00E92AA2" w:rsidRDefault="00E92AA2" w:rsidP="00672073">
            <w:pPr>
              <w:widowControl/>
              <w:snapToGrid w:val="0"/>
              <w:jc w:val="center"/>
              <w:rPr>
                <w:rFonts w:eastAsia="仿宋"/>
                <w:kern w:val="0"/>
                <w:sz w:val="21"/>
                <w:szCs w:val="21"/>
              </w:rPr>
            </w:pPr>
            <w:r>
              <w:rPr>
                <w:rFonts w:eastAsia="仿宋"/>
                <w:kern w:val="0"/>
                <w:sz w:val="21"/>
                <w:szCs w:val="21"/>
              </w:rPr>
              <w:t>（</w:t>
            </w:r>
            <w:r>
              <w:rPr>
                <w:rFonts w:eastAsia="仿宋" w:hint="eastAsia"/>
                <w:kern w:val="0"/>
                <w:sz w:val="21"/>
                <w:szCs w:val="21"/>
              </w:rPr>
              <w:t>80</w:t>
            </w:r>
            <w:r>
              <w:rPr>
                <w:rFonts w:eastAsia="仿宋"/>
                <w:kern w:val="0"/>
                <w:sz w:val="21"/>
                <w:szCs w:val="21"/>
              </w:rPr>
              <w:t>分）</w:t>
            </w:r>
          </w:p>
        </w:tc>
        <w:tc>
          <w:tcPr>
            <w:tcW w:w="700" w:type="dxa"/>
            <w:vAlign w:val="center"/>
          </w:tcPr>
          <w:p w:rsidR="00E92AA2" w:rsidRDefault="00E92AA2" w:rsidP="00672073">
            <w:pPr>
              <w:snapToGrid w:val="0"/>
              <w:jc w:val="center"/>
              <w:rPr>
                <w:rFonts w:eastAsia="仿宋"/>
                <w:kern w:val="0"/>
                <w:sz w:val="21"/>
                <w:szCs w:val="21"/>
              </w:rPr>
            </w:pPr>
            <w:r>
              <w:rPr>
                <w:rFonts w:eastAsia="仿宋"/>
                <w:kern w:val="0"/>
                <w:sz w:val="21"/>
                <w:szCs w:val="21"/>
              </w:rPr>
              <w:t>一级指标</w:t>
            </w:r>
          </w:p>
        </w:tc>
        <w:tc>
          <w:tcPr>
            <w:tcW w:w="1122"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二级指标</w:t>
            </w:r>
          </w:p>
        </w:tc>
        <w:tc>
          <w:tcPr>
            <w:tcW w:w="2636" w:type="dxa"/>
            <w:gridSpan w:val="3"/>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三级指标</w:t>
            </w:r>
          </w:p>
        </w:tc>
        <w:tc>
          <w:tcPr>
            <w:tcW w:w="1466"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年初目标值（</w:t>
            </w:r>
            <w:r>
              <w:rPr>
                <w:rFonts w:eastAsia="仿宋"/>
                <w:kern w:val="0"/>
                <w:sz w:val="21"/>
                <w:szCs w:val="21"/>
              </w:rPr>
              <w:t>A</w:t>
            </w:r>
            <w:r>
              <w:rPr>
                <w:rFonts w:eastAsia="仿宋"/>
                <w:kern w:val="0"/>
                <w:sz w:val="21"/>
                <w:szCs w:val="21"/>
              </w:rPr>
              <w:t>）</w:t>
            </w:r>
          </w:p>
        </w:tc>
        <w:tc>
          <w:tcPr>
            <w:tcW w:w="1319" w:type="dxa"/>
            <w:gridSpan w:val="2"/>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实际完成值（</w:t>
            </w:r>
            <w:r>
              <w:rPr>
                <w:rFonts w:eastAsia="仿宋"/>
                <w:kern w:val="0"/>
                <w:sz w:val="21"/>
                <w:szCs w:val="21"/>
              </w:rPr>
              <w:t>B</w:t>
            </w:r>
            <w:r>
              <w:rPr>
                <w:rFonts w:eastAsia="仿宋"/>
                <w:kern w:val="0"/>
                <w:sz w:val="21"/>
                <w:szCs w:val="21"/>
              </w:rPr>
              <w:t>）</w:t>
            </w:r>
          </w:p>
        </w:tc>
        <w:tc>
          <w:tcPr>
            <w:tcW w:w="877"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得分</w:t>
            </w:r>
          </w:p>
        </w:tc>
      </w:tr>
      <w:tr w:rsidR="00E92AA2" w:rsidRPr="007F082E" w:rsidTr="00672073">
        <w:trPr>
          <w:trHeight w:val="510"/>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restart"/>
            <w:vAlign w:val="center"/>
          </w:tcPr>
          <w:p w:rsidR="00E92AA2" w:rsidRDefault="00E92AA2" w:rsidP="00672073">
            <w:pPr>
              <w:snapToGrid w:val="0"/>
              <w:jc w:val="center"/>
              <w:rPr>
                <w:rFonts w:eastAsia="仿宋"/>
                <w:kern w:val="0"/>
                <w:sz w:val="21"/>
                <w:szCs w:val="21"/>
              </w:rPr>
            </w:pPr>
            <w:r>
              <w:rPr>
                <w:rFonts w:eastAsia="仿宋"/>
                <w:kern w:val="0"/>
                <w:sz w:val="21"/>
                <w:szCs w:val="21"/>
              </w:rPr>
              <w:t>产出指标</w:t>
            </w:r>
          </w:p>
        </w:tc>
        <w:tc>
          <w:tcPr>
            <w:tcW w:w="1122" w:type="dxa"/>
            <w:vMerge w:val="restart"/>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数量指标</w:t>
            </w: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地质灾害隐患点治理工程数</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6</w:t>
            </w:r>
            <w:r w:rsidRPr="007F082E">
              <w:rPr>
                <w:rFonts w:eastAsia="仿宋" w:hint="eastAsia"/>
                <w:kern w:val="0"/>
                <w:sz w:val="21"/>
                <w:szCs w:val="21"/>
              </w:rPr>
              <w:t>处</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6</w:t>
            </w:r>
            <w:r w:rsidRPr="007F082E">
              <w:rPr>
                <w:rFonts w:eastAsia="仿宋" w:hint="eastAsia"/>
                <w:kern w:val="0"/>
                <w:sz w:val="21"/>
                <w:szCs w:val="21"/>
              </w:rPr>
              <w:t>处</w:t>
            </w:r>
          </w:p>
        </w:tc>
        <w:tc>
          <w:tcPr>
            <w:tcW w:w="877"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8</w:t>
            </w:r>
          </w:p>
        </w:tc>
      </w:tr>
      <w:tr w:rsidR="00E92AA2" w:rsidRPr="007F082E" w:rsidTr="00672073">
        <w:trPr>
          <w:trHeight w:val="505"/>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snapToGrid w:val="0"/>
              <w:jc w:val="center"/>
              <w:rPr>
                <w:rFonts w:eastAsia="仿宋"/>
                <w:kern w:val="0"/>
                <w:sz w:val="21"/>
                <w:szCs w:val="21"/>
              </w:rPr>
            </w:pPr>
            <w:r w:rsidRPr="007F082E">
              <w:rPr>
                <w:rFonts w:eastAsia="仿宋" w:hint="eastAsia"/>
                <w:kern w:val="0"/>
                <w:sz w:val="21"/>
                <w:szCs w:val="21"/>
              </w:rPr>
              <w:t>地质灾害隐患点培训</w:t>
            </w:r>
            <w:r w:rsidRPr="007F082E">
              <w:rPr>
                <w:rFonts w:eastAsia="仿宋" w:hint="eastAsia"/>
                <w:kern w:val="0"/>
                <w:sz w:val="21"/>
                <w:szCs w:val="21"/>
              </w:rPr>
              <w:t>/</w:t>
            </w:r>
            <w:r w:rsidRPr="007F082E">
              <w:rPr>
                <w:rFonts w:eastAsia="仿宋" w:hint="eastAsia"/>
                <w:kern w:val="0"/>
                <w:sz w:val="21"/>
                <w:szCs w:val="21"/>
              </w:rPr>
              <w:t>演练覆盖率（</w:t>
            </w:r>
            <w:r w:rsidRPr="007F082E">
              <w:rPr>
                <w:rFonts w:eastAsia="仿宋" w:hint="eastAsia"/>
                <w:kern w:val="0"/>
                <w:sz w:val="21"/>
                <w:szCs w:val="21"/>
              </w:rPr>
              <w:t>%</w:t>
            </w:r>
            <w:r w:rsidRPr="007F082E">
              <w:rPr>
                <w:rFonts w:eastAsia="仿宋" w:hint="eastAsia"/>
                <w:kern w:val="0"/>
                <w:sz w:val="21"/>
                <w:szCs w:val="21"/>
              </w:rPr>
              <w:t>）</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100%</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100%</w:t>
            </w:r>
          </w:p>
        </w:tc>
        <w:tc>
          <w:tcPr>
            <w:tcW w:w="877"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8</w:t>
            </w:r>
          </w:p>
        </w:tc>
      </w:tr>
      <w:tr w:rsidR="00E92AA2" w:rsidRPr="007F082E" w:rsidTr="00672073">
        <w:trPr>
          <w:trHeight w:val="513"/>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snapToGrid w:val="0"/>
              <w:jc w:val="center"/>
              <w:rPr>
                <w:rFonts w:eastAsia="仿宋"/>
                <w:kern w:val="0"/>
                <w:sz w:val="21"/>
                <w:szCs w:val="21"/>
              </w:rPr>
            </w:pPr>
            <w:r w:rsidRPr="007F082E">
              <w:rPr>
                <w:rFonts w:eastAsia="仿宋" w:hint="eastAsia"/>
                <w:kern w:val="0"/>
                <w:sz w:val="21"/>
                <w:szCs w:val="21"/>
              </w:rPr>
              <w:t>地质灾害群测群防覆盖率（</w:t>
            </w:r>
            <w:r w:rsidRPr="007F082E">
              <w:rPr>
                <w:rFonts w:eastAsia="仿宋" w:hint="eastAsia"/>
                <w:kern w:val="0"/>
                <w:sz w:val="21"/>
                <w:szCs w:val="21"/>
              </w:rPr>
              <w:t>%</w:t>
            </w:r>
            <w:r w:rsidRPr="007F082E">
              <w:rPr>
                <w:rFonts w:eastAsia="仿宋" w:hint="eastAsia"/>
                <w:kern w:val="0"/>
                <w:sz w:val="21"/>
                <w:szCs w:val="21"/>
              </w:rPr>
              <w:t>）</w:t>
            </w:r>
          </w:p>
        </w:tc>
        <w:tc>
          <w:tcPr>
            <w:tcW w:w="1466" w:type="dxa"/>
            <w:vAlign w:val="center"/>
          </w:tcPr>
          <w:p w:rsidR="00E92AA2" w:rsidRPr="007F082E" w:rsidRDefault="00E92AA2" w:rsidP="00672073">
            <w:pPr>
              <w:snapToGrid w:val="0"/>
              <w:jc w:val="center"/>
              <w:rPr>
                <w:rFonts w:eastAsia="仿宋"/>
                <w:kern w:val="0"/>
                <w:sz w:val="21"/>
                <w:szCs w:val="21"/>
              </w:rPr>
            </w:pPr>
            <w:r w:rsidRPr="007F082E">
              <w:rPr>
                <w:rFonts w:eastAsia="仿宋" w:hint="eastAsia"/>
                <w:kern w:val="0"/>
                <w:sz w:val="21"/>
                <w:szCs w:val="21"/>
              </w:rPr>
              <w:t>100%</w:t>
            </w:r>
          </w:p>
        </w:tc>
        <w:tc>
          <w:tcPr>
            <w:tcW w:w="1319" w:type="dxa"/>
            <w:gridSpan w:val="2"/>
            <w:vAlign w:val="center"/>
          </w:tcPr>
          <w:p w:rsidR="00E92AA2" w:rsidRPr="007F082E" w:rsidRDefault="00E92AA2" w:rsidP="00672073">
            <w:pPr>
              <w:snapToGrid w:val="0"/>
              <w:jc w:val="center"/>
              <w:rPr>
                <w:rFonts w:eastAsia="仿宋"/>
                <w:kern w:val="0"/>
                <w:sz w:val="21"/>
                <w:szCs w:val="21"/>
              </w:rPr>
            </w:pPr>
            <w:r w:rsidRPr="007F082E">
              <w:rPr>
                <w:rFonts w:eastAsia="仿宋" w:hint="eastAsia"/>
                <w:kern w:val="0"/>
                <w:sz w:val="21"/>
                <w:szCs w:val="21"/>
              </w:rPr>
              <w:t>100%</w:t>
            </w:r>
          </w:p>
        </w:tc>
        <w:tc>
          <w:tcPr>
            <w:tcW w:w="877" w:type="dxa"/>
            <w:vAlign w:val="center"/>
          </w:tcPr>
          <w:p w:rsidR="00E92AA2" w:rsidRPr="007F082E" w:rsidRDefault="00E92AA2" w:rsidP="00672073">
            <w:pPr>
              <w:snapToGrid w:val="0"/>
              <w:jc w:val="center"/>
              <w:rPr>
                <w:rFonts w:eastAsia="仿宋"/>
                <w:kern w:val="0"/>
                <w:sz w:val="21"/>
                <w:szCs w:val="21"/>
              </w:rPr>
            </w:pPr>
            <w:r w:rsidRPr="007F082E">
              <w:rPr>
                <w:rFonts w:eastAsia="仿宋" w:hint="eastAsia"/>
                <w:kern w:val="0"/>
                <w:sz w:val="21"/>
                <w:szCs w:val="21"/>
              </w:rPr>
              <w:t>8</w:t>
            </w:r>
          </w:p>
        </w:tc>
      </w:tr>
      <w:tr w:rsidR="00E92AA2" w:rsidRPr="007F082E" w:rsidTr="00672073">
        <w:trPr>
          <w:trHeight w:val="510"/>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时效指标</w:t>
            </w:r>
          </w:p>
        </w:tc>
        <w:tc>
          <w:tcPr>
            <w:tcW w:w="2636" w:type="dxa"/>
            <w:gridSpan w:val="3"/>
          </w:tcPr>
          <w:p w:rsidR="00E92AA2" w:rsidRPr="007F082E" w:rsidRDefault="00E92AA2" w:rsidP="00672073">
            <w:pPr>
              <w:rPr>
                <w:rFonts w:eastAsia="仿宋"/>
                <w:kern w:val="0"/>
                <w:sz w:val="21"/>
                <w:szCs w:val="21"/>
              </w:rPr>
            </w:pPr>
            <w:r w:rsidRPr="007F082E">
              <w:rPr>
                <w:rFonts w:eastAsia="仿宋" w:hint="eastAsia"/>
                <w:kern w:val="0"/>
                <w:sz w:val="21"/>
                <w:szCs w:val="21"/>
              </w:rPr>
              <w:t>按时编制并启动</w:t>
            </w:r>
            <w:r w:rsidRPr="007F082E">
              <w:rPr>
                <w:rFonts w:eastAsia="仿宋" w:hint="eastAsia"/>
                <w:kern w:val="0"/>
                <w:sz w:val="21"/>
                <w:szCs w:val="21"/>
              </w:rPr>
              <w:t>2021</w:t>
            </w:r>
            <w:r w:rsidRPr="007F082E">
              <w:rPr>
                <w:rFonts w:eastAsia="仿宋" w:hint="eastAsia"/>
                <w:kern w:val="0"/>
                <w:sz w:val="21"/>
                <w:szCs w:val="21"/>
              </w:rPr>
              <w:t>年度实施方案</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100%</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100%</w:t>
            </w:r>
          </w:p>
        </w:tc>
        <w:tc>
          <w:tcPr>
            <w:tcW w:w="877"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8</w:t>
            </w:r>
          </w:p>
        </w:tc>
      </w:tr>
      <w:tr w:rsidR="00E92AA2" w:rsidRPr="007F082E" w:rsidTr="00672073">
        <w:trPr>
          <w:trHeight w:val="510"/>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质量指标</w:t>
            </w:r>
          </w:p>
        </w:tc>
        <w:tc>
          <w:tcPr>
            <w:tcW w:w="2636" w:type="dxa"/>
            <w:gridSpan w:val="3"/>
          </w:tcPr>
          <w:p w:rsidR="00E92AA2" w:rsidRPr="007F082E" w:rsidRDefault="00E92AA2" w:rsidP="00672073">
            <w:pPr>
              <w:rPr>
                <w:rFonts w:eastAsia="仿宋"/>
                <w:kern w:val="0"/>
                <w:sz w:val="21"/>
                <w:szCs w:val="21"/>
              </w:rPr>
            </w:pPr>
            <w:r w:rsidRPr="007F082E">
              <w:rPr>
                <w:rFonts w:eastAsia="仿宋"/>
                <w:kern w:val="0"/>
                <w:sz w:val="21"/>
                <w:szCs w:val="21"/>
              </w:rPr>
              <w:t>完工项目验收合格率</w:t>
            </w:r>
            <w:r w:rsidRPr="007F082E">
              <w:rPr>
                <w:rFonts w:eastAsia="仿宋" w:hint="eastAsia"/>
                <w:kern w:val="0"/>
                <w:sz w:val="21"/>
                <w:szCs w:val="21"/>
              </w:rPr>
              <w:t>（</w:t>
            </w:r>
            <w:r w:rsidRPr="007F082E">
              <w:rPr>
                <w:rFonts w:eastAsia="仿宋" w:hint="eastAsia"/>
                <w:kern w:val="0"/>
                <w:sz w:val="21"/>
                <w:szCs w:val="21"/>
              </w:rPr>
              <w:t>%</w:t>
            </w:r>
            <w:r w:rsidRPr="007F082E">
              <w:rPr>
                <w:rFonts w:eastAsia="仿宋" w:hint="eastAsia"/>
                <w:kern w:val="0"/>
                <w:sz w:val="21"/>
                <w:szCs w:val="21"/>
              </w:rPr>
              <w:t>）</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100%</w:t>
            </w:r>
          </w:p>
        </w:tc>
        <w:tc>
          <w:tcPr>
            <w:tcW w:w="1319" w:type="dxa"/>
            <w:gridSpan w:val="2"/>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100</w:t>
            </w:r>
            <w:r w:rsidR="00E92AA2" w:rsidRPr="007F082E">
              <w:rPr>
                <w:rFonts w:eastAsia="仿宋" w:hint="eastAsia"/>
                <w:kern w:val="0"/>
                <w:sz w:val="21"/>
                <w:szCs w:val="21"/>
              </w:rPr>
              <w:t>%</w:t>
            </w:r>
          </w:p>
        </w:tc>
        <w:tc>
          <w:tcPr>
            <w:tcW w:w="877" w:type="dxa"/>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8</w:t>
            </w:r>
          </w:p>
        </w:tc>
      </w:tr>
      <w:tr w:rsidR="00E92AA2" w:rsidRPr="007F082E" w:rsidTr="00672073">
        <w:trPr>
          <w:trHeight w:val="510"/>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restart"/>
            <w:vAlign w:val="center"/>
          </w:tcPr>
          <w:p w:rsidR="00E92AA2" w:rsidRDefault="00E92AA2" w:rsidP="00672073">
            <w:pPr>
              <w:snapToGrid w:val="0"/>
              <w:jc w:val="center"/>
              <w:rPr>
                <w:rFonts w:eastAsia="仿宋"/>
                <w:kern w:val="0"/>
                <w:sz w:val="21"/>
                <w:szCs w:val="21"/>
              </w:rPr>
            </w:pPr>
            <w:r>
              <w:rPr>
                <w:rFonts w:eastAsia="仿宋"/>
                <w:kern w:val="0"/>
                <w:sz w:val="21"/>
                <w:szCs w:val="21"/>
              </w:rPr>
              <w:t>效益指标</w:t>
            </w:r>
          </w:p>
        </w:tc>
        <w:tc>
          <w:tcPr>
            <w:tcW w:w="1122" w:type="dxa"/>
            <w:vMerge w:val="restart"/>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经济效益</w:t>
            </w:r>
          </w:p>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指标</w:t>
            </w: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工程治理区群众生命安全保障</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提高</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提高</w:t>
            </w:r>
          </w:p>
        </w:tc>
        <w:tc>
          <w:tcPr>
            <w:tcW w:w="877"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6</w:t>
            </w:r>
          </w:p>
        </w:tc>
      </w:tr>
      <w:tr w:rsidR="00E92AA2" w:rsidRPr="007F082E" w:rsidTr="00672073">
        <w:trPr>
          <w:trHeight w:val="90"/>
          <w:jc w:val="center"/>
        </w:trPr>
        <w:tc>
          <w:tcPr>
            <w:tcW w:w="828" w:type="dxa"/>
            <w:vMerge/>
            <w:vAlign w:val="center"/>
          </w:tcPr>
          <w:p w:rsidR="00E92AA2" w:rsidRDefault="00E92AA2" w:rsidP="00672073">
            <w:pPr>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地质灾害排危除险及时性较过去五年</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提升</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提升</w:t>
            </w:r>
          </w:p>
        </w:tc>
        <w:tc>
          <w:tcPr>
            <w:tcW w:w="877" w:type="dxa"/>
            <w:vAlign w:val="center"/>
          </w:tcPr>
          <w:p w:rsidR="00E92AA2" w:rsidRPr="007F082E" w:rsidRDefault="00614364" w:rsidP="00672073">
            <w:pPr>
              <w:widowControl/>
              <w:snapToGrid w:val="0"/>
              <w:jc w:val="center"/>
              <w:rPr>
                <w:rFonts w:eastAsia="仿宋"/>
                <w:kern w:val="0"/>
                <w:sz w:val="21"/>
                <w:szCs w:val="21"/>
              </w:rPr>
            </w:pPr>
            <w:r>
              <w:rPr>
                <w:rFonts w:eastAsia="仿宋" w:hint="eastAsia"/>
                <w:kern w:val="0"/>
                <w:sz w:val="21"/>
                <w:szCs w:val="21"/>
              </w:rPr>
              <w:t>6</w:t>
            </w:r>
          </w:p>
        </w:tc>
      </w:tr>
      <w:tr w:rsidR="00E92AA2" w:rsidRPr="007F082E" w:rsidTr="00672073">
        <w:trPr>
          <w:trHeight w:val="510"/>
          <w:jc w:val="center"/>
        </w:trPr>
        <w:tc>
          <w:tcPr>
            <w:tcW w:w="828" w:type="dxa"/>
            <w:vMerge/>
            <w:vAlign w:val="center"/>
          </w:tcPr>
          <w:p w:rsidR="00E92AA2" w:rsidRDefault="00E92AA2" w:rsidP="00672073">
            <w:pPr>
              <w:widowControl/>
              <w:snapToGrid w:val="0"/>
              <w:jc w:val="center"/>
              <w:rPr>
                <w:rFonts w:eastAsia="仿宋"/>
                <w:kern w:val="0"/>
                <w:sz w:val="21"/>
                <w:szCs w:val="21"/>
              </w:rPr>
            </w:pPr>
          </w:p>
        </w:tc>
        <w:tc>
          <w:tcPr>
            <w:tcW w:w="700" w:type="dxa"/>
            <w:vMerge/>
            <w:vAlign w:val="center"/>
          </w:tcPr>
          <w:p w:rsidR="00E92AA2" w:rsidRDefault="00E92AA2" w:rsidP="00672073">
            <w:pPr>
              <w:snapToGrid w:val="0"/>
              <w:jc w:val="center"/>
              <w:rPr>
                <w:rFonts w:eastAsia="仿宋"/>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rPr>
                <w:rFonts w:eastAsia="仿宋"/>
                <w:kern w:val="0"/>
                <w:sz w:val="21"/>
                <w:szCs w:val="21"/>
              </w:rPr>
            </w:pPr>
            <w:r w:rsidRPr="007F082E">
              <w:rPr>
                <w:rFonts w:eastAsia="仿宋" w:hint="eastAsia"/>
                <w:kern w:val="0"/>
                <w:sz w:val="21"/>
                <w:szCs w:val="21"/>
              </w:rPr>
              <w:t>地质灾害排危除险及时性较过去五年</w:t>
            </w:r>
          </w:p>
        </w:tc>
        <w:tc>
          <w:tcPr>
            <w:tcW w:w="1466" w:type="dxa"/>
            <w:vAlign w:val="center"/>
          </w:tcPr>
          <w:p w:rsidR="00E92AA2" w:rsidRPr="007F082E" w:rsidRDefault="00E92AA2" w:rsidP="00672073">
            <w:pPr>
              <w:jc w:val="center"/>
              <w:rPr>
                <w:rFonts w:eastAsia="仿宋"/>
                <w:kern w:val="0"/>
                <w:sz w:val="21"/>
                <w:szCs w:val="21"/>
              </w:rPr>
            </w:pPr>
            <w:r w:rsidRPr="007F082E">
              <w:rPr>
                <w:rFonts w:eastAsia="仿宋" w:hint="eastAsia"/>
                <w:kern w:val="0"/>
                <w:sz w:val="21"/>
                <w:szCs w:val="21"/>
              </w:rPr>
              <w:t>提高</w:t>
            </w:r>
          </w:p>
        </w:tc>
        <w:tc>
          <w:tcPr>
            <w:tcW w:w="1319" w:type="dxa"/>
            <w:gridSpan w:val="2"/>
            <w:vAlign w:val="center"/>
          </w:tcPr>
          <w:p w:rsidR="00E92AA2" w:rsidRPr="007F082E" w:rsidRDefault="00E92AA2" w:rsidP="00672073">
            <w:pPr>
              <w:jc w:val="center"/>
              <w:rPr>
                <w:rFonts w:eastAsia="仿宋"/>
                <w:kern w:val="0"/>
                <w:sz w:val="21"/>
                <w:szCs w:val="21"/>
              </w:rPr>
            </w:pPr>
            <w:r w:rsidRPr="007F082E">
              <w:rPr>
                <w:rFonts w:eastAsia="仿宋" w:hint="eastAsia"/>
                <w:kern w:val="0"/>
                <w:sz w:val="21"/>
                <w:szCs w:val="21"/>
              </w:rPr>
              <w:t>提高</w:t>
            </w:r>
          </w:p>
        </w:tc>
        <w:tc>
          <w:tcPr>
            <w:tcW w:w="877" w:type="dxa"/>
            <w:vAlign w:val="center"/>
          </w:tcPr>
          <w:p w:rsidR="00E92AA2" w:rsidRPr="007F082E" w:rsidRDefault="00614364" w:rsidP="00672073">
            <w:pPr>
              <w:widowControl/>
              <w:snapToGrid w:val="0"/>
              <w:jc w:val="center"/>
              <w:rPr>
                <w:rFonts w:eastAsia="仿宋"/>
                <w:kern w:val="0"/>
                <w:sz w:val="21"/>
                <w:szCs w:val="21"/>
              </w:rPr>
            </w:pPr>
            <w:r>
              <w:rPr>
                <w:rFonts w:eastAsia="仿宋" w:hint="eastAsia"/>
                <w:kern w:val="0"/>
                <w:sz w:val="21"/>
                <w:szCs w:val="21"/>
              </w:rPr>
              <w:t>6</w:t>
            </w:r>
          </w:p>
        </w:tc>
      </w:tr>
      <w:tr w:rsidR="00E92AA2" w:rsidRPr="007F082E" w:rsidTr="00672073">
        <w:trPr>
          <w:trHeight w:val="510"/>
          <w:jc w:val="center"/>
        </w:trPr>
        <w:tc>
          <w:tcPr>
            <w:tcW w:w="828" w:type="dxa"/>
            <w:vMerge/>
            <w:vAlign w:val="center"/>
          </w:tcPr>
          <w:p w:rsidR="00E92AA2" w:rsidRDefault="00E92AA2" w:rsidP="00672073">
            <w:pPr>
              <w:widowControl/>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Merge w:val="restart"/>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社会效益</w:t>
            </w:r>
          </w:p>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指标</w:t>
            </w: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工程治理区群众生命安全保障</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提高</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明显提高</w:t>
            </w:r>
          </w:p>
        </w:tc>
        <w:tc>
          <w:tcPr>
            <w:tcW w:w="877" w:type="dxa"/>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5</w:t>
            </w:r>
          </w:p>
        </w:tc>
      </w:tr>
      <w:tr w:rsidR="00E92AA2" w:rsidRPr="007F082E" w:rsidTr="00672073">
        <w:trPr>
          <w:trHeight w:val="510"/>
          <w:jc w:val="center"/>
        </w:trPr>
        <w:tc>
          <w:tcPr>
            <w:tcW w:w="828" w:type="dxa"/>
            <w:vMerge/>
            <w:vAlign w:val="center"/>
          </w:tcPr>
          <w:p w:rsidR="00E92AA2" w:rsidRDefault="00E92AA2" w:rsidP="00672073">
            <w:pPr>
              <w:widowControl/>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监测预警区地质灾害防范能力</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提升</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明显提升</w:t>
            </w:r>
          </w:p>
        </w:tc>
        <w:tc>
          <w:tcPr>
            <w:tcW w:w="877" w:type="dxa"/>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5</w:t>
            </w:r>
          </w:p>
        </w:tc>
      </w:tr>
      <w:tr w:rsidR="00E92AA2" w:rsidRPr="007F082E" w:rsidTr="00672073">
        <w:trPr>
          <w:trHeight w:val="510"/>
          <w:jc w:val="center"/>
        </w:trPr>
        <w:tc>
          <w:tcPr>
            <w:tcW w:w="828" w:type="dxa"/>
            <w:vMerge/>
            <w:vAlign w:val="center"/>
          </w:tcPr>
          <w:p w:rsidR="00E92AA2" w:rsidRDefault="00E92AA2" w:rsidP="00672073">
            <w:pPr>
              <w:widowControl/>
              <w:snapToGrid w:val="0"/>
              <w:jc w:val="center"/>
              <w:rPr>
                <w:rFonts w:eastAsia="仿宋"/>
                <w:kern w:val="0"/>
                <w:sz w:val="21"/>
                <w:szCs w:val="21"/>
              </w:rPr>
            </w:pPr>
          </w:p>
        </w:tc>
        <w:tc>
          <w:tcPr>
            <w:tcW w:w="700" w:type="dxa"/>
            <w:vMerge w:val="restart"/>
            <w:vAlign w:val="center"/>
          </w:tcPr>
          <w:p w:rsidR="00E92AA2" w:rsidRPr="007F082E" w:rsidRDefault="00E92AA2" w:rsidP="00672073">
            <w:pPr>
              <w:widowControl/>
              <w:snapToGrid w:val="0"/>
              <w:jc w:val="center"/>
              <w:rPr>
                <w:rFonts w:eastAsia="仿宋"/>
                <w:kern w:val="0"/>
                <w:sz w:val="21"/>
                <w:szCs w:val="21"/>
              </w:rPr>
            </w:pPr>
            <w:r w:rsidRPr="007F082E">
              <w:rPr>
                <w:rFonts w:eastAsia="仿宋"/>
                <w:kern w:val="0"/>
                <w:sz w:val="21"/>
                <w:szCs w:val="21"/>
              </w:rPr>
              <w:t>满意度指标</w:t>
            </w:r>
          </w:p>
        </w:tc>
        <w:tc>
          <w:tcPr>
            <w:tcW w:w="1122" w:type="dxa"/>
            <w:vMerge w:val="restart"/>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服务对象</w:t>
            </w:r>
          </w:p>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满意度指标</w:t>
            </w: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实施区群众防灾减灾参与度</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&gt;85%</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&gt;85%</w:t>
            </w:r>
          </w:p>
        </w:tc>
        <w:tc>
          <w:tcPr>
            <w:tcW w:w="877" w:type="dxa"/>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5</w:t>
            </w:r>
          </w:p>
        </w:tc>
      </w:tr>
      <w:tr w:rsidR="00E92AA2" w:rsidRPr="007F082E" w:rsidTr="00672073">
        <w:trPr>
          <w:trHeight w:val="510"/>
          <w:jc w:val="center"/>
        </w:trPr>
        <w:tc>
          <w:tcPr>
            <w:tcW w:w="828" w:type="dxa"/>
            <w:vAlign w:val="center"/>
          </w:tcPr>
          <w:p w:rsidR="00E92AA2" w:rsidRDefault="00E92AA2" w:rsidP="00672073">
            <w:pPr>
              <w:widowControl/>
              <w:snapToGrid w:val="0"/>
              <w:jc w:val="center"/>
              <w:rPr>
                <w:rFonts w:eastAsia="仿宋"/>
                <w:kern w:val="0"/>
                <w:sz w:val="21"/>
                <w:szCs w:val="21"/>
              </w:rPr>
            </w:pPr>
          </w:p>
        </w:tc>
        <w:tc>
          <w:tcPr>
            <w:tcW w:w="700" w:type="dxa"/>
            <w:vMerge/>
            <w:vAlign w:val="center"/>
          </w:tcPr>
          <w:p w:rsidR="00E92AA2" w:rsidRDefault="00E92AA2" w:rsidP="00672073">
            <w:pPr>
              <w:widowControl/>
              <w:snapToGrid w:val="0"/>
              <w:jc w:val="center"/>
              <w:rPr>
                <w:rFonts w:eastAsia="仿宋"/>
                <w:color w:val="FF0000"/>
                <w:kern w:val="0"/>
                <w:sz w:val="21"/>
                <w:szCs w:val="21"/>
              </w:rPr>
            </w:pPr>
          </w:p>
        </w:tc>
        <w:tc>
          <w:tcPr>
            <w:tcW w:w="1122" w:type="dxa"/>
            <w:vMerge/>
            <w:vAlign w:val="center"/>
          </w:tcPr>
          <w:p w:rsidR="00E92AA2" w:rsidRPr="007F082E" w:rsidRDefault="00E92AA2" w:rsidP="00672073">
            <w:pPr>
              <w:widowControl/>
              <w:snapToGrid w:val="0"/>
              <w:jc w:val="center"/>
              <w:rPr>
                <w:rFonts w:eastAsia="仿宋"/>
                <w:kern w:val="0"/>
                <w:sz w:val="21"/>
                <w:szCs w:val="21"/>
              </w:rPr>
            </w:pPr>
          </w:p>
        </w:tc>
        <w:tc>
          <w:tcPr>
            <w:tcW w:w="2636" w:type="dxa"/>
            <w:gridSpan w:val="3"/>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实施区域受益人群满意度</w:t>
            </w:r>
          </w:p>
        </w:tc>
        <w:tc>
          <w:tcPr>
            <w:tcW w:w="1466" w:type="dxa"/>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&gt;90%</w:t>
            </w:r>
          </w:p>
        </w:tc>
        <w:tc>
          <w:tcPr>
            <w:tcW w:w="1319" w:type="dxa"/>
            <w:gridSpan w:val="2"/>
            <w:vAlign w:val="center"/>
          </w:tcPr>
          <w:p w:rsidR="00E92AA2" w:rsidRPr="007F082E" w:rsidRDefault="00E92AA2" w:rsidP="00672073">
            <w:pPr>
              <w:widowControl/>
              <w:snapToGrid w:val="0"/>
              <w:jc w:val="center"/>
              <w:rPr>
                <w:rFonts w:eastAsia="仿宋"/>
                <w:kern w:val="0"/>
                <w:sz w:val="21"/>
                <w:szCs w:val="21"/>
              </w:rPr>
            </w:pPr>
            <w:r w:rsidRPr="007F082E">
              <w:rPr>
                <w:rFonts w:eastAsia="仿宋" w:hint="eastAsia"/>
                <w:kern w:val="0"/>
                <w:sz w:val="21"/>
                <w:szCs w:val="21"/>
              </w:rPr>
              <w:t>&gt;90%</w:t>
            </w:r>
          </w:p>
        </w:tc>
        <w:tc>
          <w:tcPr>
            <w:tcW w:w="877" w:type="dxa"/>
            <w:vAlign w:val="center"/>
          </w:tcPr>
          <w:p w:rsidR="00E92AA2" w:rsidRPr="007F082E" w:rsidRDefault="00201D71" w:rsidP="00672073">
            <w:pPr>
              <w:widowControl/>
              <w:snapToGrid w:val="0"/>
              <w:jc w:val="center"/>
              <w:rPr>
                <w:rFonts w:eastAsia="仿宋"/>
                <w:kern w:val="0"/>
                <w:sz w:val="21"/>
                <w:szCs w:val="21"/>
              </w:rPr>
            </w:pPr>
            <w:r>
              <w:rPr>
                <w:rFonts w:eastAsia="仿宋" w:hint="eastAsia"/>
                <w:kern w:val="0"/>
                <w:sz w:val="21"/>
                <w:szCs w:val="21"/>
              </w:rPr>
              <w:t>4</w:t>
            </w:r>
          </w:p>
        </w:tc>
      </w:tr>
      <w:tr w:rsidR="00E92AA2" w:rsidTr="00672073">
        <w:trPr>
          <w:trHeight w:val="510"/>
          <w:jc w:val="center"/>
        </w:trPr>
        <w:tc>
          <w:tcPr>
            <w:tcW w:w="828" w:type="dxa"/>
            <w:vAlign w:val="center"/>
          </w:tcPr>
          <w:p w:rsidR="00E92AA2" w:rsidRDefault="00E92AA2" w:rsidP="00672073">
            <w:pPr>
              <w:widowControl/>
              <w:snapToGrid w:val="0"/>
              <w:jc w:val="center"/>
              <w:rPr>
                <w:rFonts w:eastAsia="仿宋"/>
                <w:kern w:val="0"/>
                <w:sz w:val="21"/>
                <w:szCs w:val="21"/>
              </w:rPr>
            </w:pPr>
            <w:r>
              <w:rPr>
                <w:rFonts w:eastAsia="仿宋"/>
                <w:kern w:val="0"/>
                <w:sz w:val="21"/>
                <w:szCs w:val="21"/>
              </w:rPr>
              <w:t>总分</w:t>
            </w:r>
          </w:p>
        </w:tc>
        <w:tc>
          <w:tcPr>
            <w:tcW w:w="8120" w:type="dxa"/>
            <w:gridSpan w:val="9"/>
            <w:vAlign w:val="center"/>
          </w:tcPr>
          <w:p w:rsidR="00E92AA2" w:rsidRDefault="00885EE6" w:rsidP="00614364">
            <w:pPr>
              <w:widowControl/>
              <w:snapToGrid w:val="0"/>
              <w:jc w:val="center"/>
              <w:rPr>
                <w:rFonts w:eastAsia="仿宋"/>
                <w:b/>
                <w:kern w:val="0"/>
                <w:sz w:val="21"/>
                <w:szCs w:val="21"/>
              </w:rPr>
            </w:pPr>
            <w:r>
              <w:rPr>
                <w:rFonts w:eastAsia="仿宋" w:hint="eastAsia"/>
                <w:b/>
                <w:kern w:val="0"/>
                <w:sz w:val="21"/>
                <w:szCs w:val="21"/>
              </w:rPr>
              <w:t>9</w:t>
            </w:r>
            <w:r w:rsidR="00614364">
              <w:rPr>
                <w:rFonts w:eastAsia="仿宋" w:hint="eastAsia"/>
                <w:b/>
                <w:kern w:val="0"/>
                <w:sz w:val="21"/>
                <w:szCs w:val="21"/>
              </w:rPr>
              <w:t>2.7</w:t>
            </w:r>
            <w:r w:rsidR="00E92AA2">
              <w:rPr>
                <w:rFonts w:eastAsia="仿宋" w:hint="eastAsia"/>
                <w:b/>
                <w:kern w:val="0"/>
                <w:sz w:val="21"/>
                <w:szCs w:val="21"/>
              </w:rPr>
              <w:t>分</w:t>
            </w:r>
          </w:p>
        </w:tc>
      </w:tr>
      <w:tr w:rsidR="00E92AA2" w:rsidTr="00672073">
        <w:trPr>
          <w:trHeight w:val="593"/>
          <w:jc w:val="center"/>
        </w:trPr>
        <w:tc>
          <w:tcPr>
            <w:tcW w:w="1528" w:type="dxa"/>
            <w:gridSpan w:val="2"/>
            <w:vAlign w:val="center"/>
          </w:tcPr>
          <w:p w:rsidR="00E92AA2" w:rsidRDefault="00E92AA2" w:rsidP="00672073">
            <w:pPr>
              <w:widowControl/>
              <w:jc w:val="center"/>
              <w:rPr>
                <w:rFonts w:eastAsia="仿宋"/>
                <w:kern w:val="0"/>
                <w:sz w:val="21"/>
                <w:szCs w:val="21"/>
              </w:rPr>
            </w:pPr>
            <w:r>
              <w:rPr>
                <w:rFonts w:eastAsia="仿宋"/>
                <w:kern w:val="0"/>
                <w:sz w:val="21"/>
                <w:szCs w:val="21"/>
              </w:rPr>
              <w:t>偏差大或</w:t>
            </w:r>
          </w:p>
          <w:p w:rsidR="00E92AA2" w:rsidRDefault="00E92AA2" w:rsidP="00672073">
            <w:pPr>
              <w:widowControl/>
              <w:jc w:val="center"/>
              <w:rPr>
                <w:rFonts w:eastAsia="仿宋"/>
                <w:kern w:val="0"/>
                <w:sz w:val="21"/>
                <w:szCs w:val="21"/>
              </w:rPr>
            </w:pPr>
            <w:r>
              <w:rPr>
                <w:rFonts w:eastAsia="仿宋"/>
                <w:kern w:val="0"/>
                <w:sz w:val="21"/>
                <w:szCs w:val="21"/>
              </w:rPr>
              <w:t>目标未完成</w:t>
            </w:r>
          </w:p>
          <w:p w:rsidR="00E92AA2" w:rsidRDefault="00E92AA2" w:rsidP="00672073">
            <w:pPr>
              <w:widowControl/>
              <w:jc w:val="center"/>
              <w:rPr>
                <w:rFonts w:eastAsia="仿宋"/>
                <w:kern w:val="0"/>
                <w:sz w:val="21"/>
                <w:szCs w:val="21"/>
              </w:rPr>
            </w:pPr>
            <w:r>
              <w:rPr>
                <w:rFonts w:eastAsia="仿宋"/>
                <w:kern w:val="0"/>
                <w:sz w:val="21"/>
                <w:szCs w:val="21"/>
              </w:rPr>
              <w:lastRenderedPageBreak/>
              <w:t>原因分析</w:t>
            </w:r>
          </w:p>
        </w:tc>
        <w:tc>
          <w:tcPr>
            <w:tcW w:w="7420" w:type="dxa"/>
            <w:gridSpan w:val="8"/>
            <w:vAlign w:val="center"/>
          </w:tcPr>
          <w:p w:rsidR="00E92AA2" w:rsidRDefault="00E92AA2" w:rsidP="00672073">
            <w:pPr>
              <w:widowControl/>
              <w:jc w:val="left"/>
              <w:rPr>
                <w:rFonts w:eastAsia="仿宋"/>
                <w:kern w:val="0"/>
                <w:sz w:val="21"/>
                <w:szCs w:val="21"/>
              </w:rPr>
            </w:pPr>
            <w:r>
              <w:rPr>
                <w:rFonts w:eastAsia="仿宋" w:hint="eastAsia"/>
                <w:kern w:val="0"/>
                <w:sz w:val="21"/>
                <w:szCs w:val="21"/>
              </w:rPr>
              <w:lastRenderedPageBreak/>
              <w:t>部分项目已完工，正在组织初验资料及竣工结算评审。由于</w:t>
            </w:r>
            <w:r>
              <w:rPr>
                <w:rFonts w:eastAsia="仿宋" w:hint="eastAsia"/>
                <w:kern w:val="0"/>
                <w:sz w:val="21"/>
                <w:szCs w:val="21"/>
              </w:rPr>
              <w:t>2021</w:t>
            </w:r>
            <w:r>
              <w:rPr>
                <w:rFonts w:eastAsia="仿宋" w:hint="eastAsia"/>
                <w:kern w:val="0"/>
                <w:sz w:val="21"/>
                <w:szCs w:val="21"/>
              </w:rPr>
              <w:t>年底，财政系统全面升级关网，造成无法支付工程进度款。</w:t>
            </w:r>
          </w:p>
        </w:tc>
      </w:tr>
      <w:tr w:rsidR="00E92AA2" w:rsidTr="00672073">
        <w:trPr>
          <w:trHeight w:val="790"/>
          <w:jc w:val="center"/>
        </w:trPr>
        <w:tc>
          <w:tcPr>
            <w:tcW w:w="1528" w:type="dxa"/>
            <w:gridSpan w:val="2"/>
            <w:vAlign w:val="center"/>
          </w:tcPr>
          <w:p w:rsidR="00E92AA2" w:rsidRDefault="00E92AA2" w:rsidP="00672073">
            <w:pPr>
              <w:widowControl/>
              <w:jc w:val="center"/>
              <w:rPr>
                <w:rFonts w:eastAsia="仿宋"/>
                <w:kern w:val="0"/>
                <w:sz w:val="21"/>
                <w:szCs w:val="21"/>
              </w:rPr>
            </w:pPr>
            <w:r>
              <w:rPr>
                <w:rFonts w:eastAsia="仿宋"/>
                <w:kern w:val="0"/>
                <w:sz w:val="21"/>
                <w:szCs w:val="21"/>
              </w:rPr>
              <w:lastRenderedPageBreak/>
              <w:t>改进措施及</w:t>
            </w:r>
          </w:p>
          <w:p w:rsidR="00E92AA2" w:rsidRDefault="00E92AA2" w:rsidP="00672073">
            <w:pPr>
              <w:widowControl/>
              <w:jc w:val="center"/>
              <w:rPr>
                <w:rFonts w:eastAsia="仿宋"/>
                <w:kern w:val="0"/>
                <w:sz w:val="21"/>
                <w:szCs w:val="21"/>
              </w:rPr>
            </w:pPr>
            <w:r>
              <w:rPr>
                <w:rFonts w:eastAsia="仿宋"/>
                <w:kern w:val="0"/>
                <w:sz w:val="21"/>
                <w:szCs w:val="21"/>
              </w:rPr>
              <w:t>结果应用方案</w:t>
            </w:r>
          </w:p>
        </w:tc>
        <w:tc>
          <w:tcPr>
            <w:tcW w:w="7420" w:type="dxa"/>
            <w:gridSpan w:val="8"/>
            <w:vAlign w:val="center"/>
          </w:tcPr>
          <w:p w:rsidR="00E92AA2" w:rsidRDefault="00E92AA2" w:rsidP="00672073">
            <w:pPr>
              <w:widowControl/>
              <w:jc w:val="left"/>
              <w:rPr>
                <w:rFonts w:eastAsia="仿宋"/>
                <w:kern w:val="0"/>
                <w:sz w:val="21"/>
                <w:szCs w:val="21"/>
              </w:rPr>
            </w:pPr>
            <w:r>
              <w:rPr>
                <w:rFonts w:eastAsia="仿宋" w:hint="eastAsia"/>
                <w:kern w:val="0"/>
                <w:sz w:val="21"/>
                <w:szCs w:val="21"/>
              </w:rPr>
              <w:t>进一步加强项目统筹管理，提高预算执行效率。进一步加强项目实施监督；加快项目实施，尽快完成治理和防护工程建设立即加快推进项目实施进度，对已完成项目，组织竣工结算评审及支付工程进度款。</w:t>
            </w:r>
          </w:p>
        </w:tc>
      </w:tr>
    </w:tbl>
    <w:p w:rsidR="00532523" w:rsidRDefault="00532523">
      <w:pPr>
        <w:pStyle w:val="2"/>
        <w:rPr>
          <w:rFonts w:ascii="仿宋" w:eastAsia="仿宋" w:hAnsi="仿宋" w:cs="宋体"/>
          <w:color w:val="000000"/>
          <w:sz w:val="30"/>
          <w:szCs w:val="30"/>
          <w:shd w:val="clear" w:color="auto" w:fill="F9F9F9"/>
        </w:rPr>
      </w:pPr>
    </w:p>
    <w:p w:rsidR="00532523" w:rsidRDefault="00532523">
      <w:pPr>
        <w:rPr>
          <w:rFonts w:ascii="仿宋" w:eastAsia="仿宋" w:hAnsi="仿宋" w:cs="宋体"/>
          <w:color w:val="000000"/>
          <w:sz w:val="30"/>
          <w:szCs w:val="30"/>
          <w:shd w:val="clear" w:color="auto" w:fill="F9F9F9"/>
        </w:rPr>
      </w:pPr>
    </w:p>
    <w:p w:rsidR="00532523" w:rsidRDefault="00532523">
      <w:pPr>
        <w:pStyle w:val="2"/>
        <w:rPr>
          <w:rFonts w:ascii="仿宋" w:eastAsia="仿宋" w:hAnsi="仿宋" w:cs="宋体"/>
          <w:color w:val="000000"/>
          <w:sz w:val="30"/>
          <w:szCs w:val="30"/>
          <w:shd w:val="clear" w:color="auto" w:fill="F9F9F9"/>
        </w:rPr>
      </w:pPr>
    </w:p>
    <w:p w:rsidR="00532523" w:rsidRDefault="00532523"/>
    <w:p w:rsidR="00532523" w:rsidRDefault="00532523"/>
    <w:p w:rsidR="00532523" w:rsidRDefault="00532523">
      <w:pPr>
        <w:ind w:firstLineChars="200" w:firstLine="600"/>
        <w:rPr>
          <w:rFonts w:ascii="仿宋" w:eastAsia="仿宋" w:hAnsi="仿宋" w:cs="宋体"/>
          <w:color w:val="000000"/>
          <w:sz w:val="30"/>
          <w:szCs w:val="30"/>
          <w:shd w:val="clear" w:color="auto" w:fill="F9F9F9"/>
        </w:rPr>
      </w:pPr>
    </w:p>
    <w:sectPr w:rsidR="00532523" w:rsidSect="00532523">
      <w:footerReference w:type="default" r:id="rId8"/>
      <w:pgSz w:w="11906" w:h="16838"/>
      <w:pgMar w:top="2098" w:right="1474"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128" w:rsidRDefault="00080128" w:rsidP="00532523">
      <w:r>
        <w:separator/>
      </w:r>
    </w:p>
  </w:endnote>
  <w:endnote w:type="continuationSeparator" w:id="0">
    <w:p w:rsidR="00080128" w:rsidRDefault="00080128" w:rsidP="0053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altName w:val="Web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10" w:rsidRDefault="009F625D">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623D10" w:rsidRDefault="009F625D">
                <w:pPr>
                  <w:pStyle w:val="a4"/>
                </w:pPr>
                <w:fldSimple w:instr=" PAGE  \* MERGEFORMAT ">
                  <w:r w:rsidR="00AD2271">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128" w:rsidRDefault="00080128" w:rsidP="00532523">
      <w:r>
        <w:separator/>
      </w:r>
    </w:p>
  </w:footnote>
  <w:footnote w:type="continuationSeparator" w:id="0">
    <w:p w:rsidR="00080128" w:rsidRDefault="00080128" w:rsidP="00532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0C9B"/>
    <w:multiLevelType w:val="singleLevel"/>
    <w:tmpl w:val="29140C9B"/>
    <w:lvl w:ilvl="0">
      <w:start w:val="2"/>
      <w:numFmt w:val="chineseCounting"/>
      <w:suff w:val="nothing"/>
      <w:lvlText w:val="（%1）"/>
      <w:lvlJc w:val="left"/>
      <w:pPr>
        <w:ind w:left="301" w:firstLine="0"/>
      </w:pPr>
      <w:rPr>
        <w:rFonts w:hint="eastAsia"/>
      </w:rPr>
    </w:lvl>
  </w:abstractNum>
  <w:abstractNum w:abstractNumId="1">
    <w:nsid w:val="48104FC5"/>
    <w:multiLevelType w:val="hybridMultilevel"/>
    <w:tmpl w:val="C6F2E3D6"/>
    <w:lvl w:ilvl="0" w:tplc="2AC87E6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790C0D31"/>
    <w:multiLevelType w:val="singleLevel"/>
    <w:tmpl w:val="790C0D31"/>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47E"/>
    <w:rsid w:val="A7604FBA"/>
    <w:rsid w:val="C8FFD295"/>
    <w:rsid w:val="D63F55DA"/>
    <w:rsid w:val="DFF49AC3"/>
    <w:rsid w:val="ECD59140"/>
    <w:rsid w:val="F6BFB196"/>
    <w:rsid w:val="F9CF5F90"/>
    <w:rsid w:val="FDFB99A2"/>
    <w:rsid w:val="FE2D4441"/>
    <w:rsid w:val="FF3FFC80"/>
    <w:rsid w:val="00013653"/>
    <w:rsid w:val="00032933"/>
    <w:rsid w:val="0007139B"/>
    <w:rsid w:val="00076A0A"/>
    <w:rsid w:val="00080128"/>
    <w:rsid w:val="00084E56"/>
    <w:rsid w:val="000950C0"/>
    <w:rsid w:val="000C5816"/>
    <w:rsid w:val="00135276"/>
    <w:rsid w:val="001A4645"/>
    <w:rsid w:val="001A6B31"/>
    <w:rsid w:val="001C64C8"/>
    <w:rsid w:val="001C6F52"/>
    <w:rsid w:val="001D58F8"/>
    <w:rsid w:val="001E553E"/>
    <w:rsid w:val="001E740E"/>
    <w:rsid w:val="001F19EE"/>
    <w:rsid w:val="00201D71"/>
    <w:rsid w:val="00204518"/>
    <w:rsid w:val="00215A2B"/>
    <w:rsid w:val="002601AA"/>
    <w:rsid w:val="00261E7B"/>
    <w:rsid w:val="00263DE6"/>
    <w:rsid w:val="0026418B"/>
    <w:rsid w:val="00271DA6"/>
    <w:rsid w:val="00273BAE"/>
    <w:rsid w:val="002B41E6"/>
    <w:rsid w:val="002C6C3E"/>
    <w:rsid w:val="002E6E7F"/>
    <w:rsid w:val="00304F34"/>
    <w:rsid w:val="003110D2"/>
    <w:rsid w:val="00315EE3"/>
    <w:rsid w:val="00335C29"/>
    <w:rsid w:val="00346132"/>
    <w:rsid w:val="00346AB5"/>
    <w:rsid w:val="003619B0"/>
    <w:rsid w:val="0036612E"/>
    <w:rsid w:val="003753FE"/>
    <w:rsid w:val="003761CC"/>
    <w:rsid w:val="003842D9"/>
    <w:rsid w:val="00387243"/>
    <w:rsid w:val="003965E0"/>
    <w:rsid w:val="003A273C"/>
    <w:rsid w:val="003A477A"/>
    <w:rsid w:val="003B02B8"/>
    <w:rsid w:val="003B1F54"/>
    <w:rsid w:val="003B2ABB"/>
    <w:rsid w:val="003D11B8"/>
    <w:rsid w:val="003D3841"/>
    <w:rsid w:val="003E2C4F"/>
    <w:rsid w:val="003E2F78"/>
    <w:rsid w:val="00401720"/>
    <w:rsid w:val="004102F5"/>
    <w:rsid w:val="00451DE4"/>
    <w:rsid w:val="0045462B"/>
    <w:rsid w:val="0047126D"/>
    <w:rsid w:val="00471872"/>
    <w:rsid w:val="00474C8B"/>
    <w:rsid w:val="00494142"/>
    <w:rsid w:val="004A0554"/>
    <w:rsid w:val="004A649D"/>
    <w:rsid w:val="004B4E45"/>
    <w:rsid w:val="004C3787"/>
    <w:rsid w:val="004D6E12"/>
    <w:rsid w:val="004F0505"/>
    <w:rsid w:val="00511A57"/>
    <w:rsid w:val="005154A3"/>
    <w:rsid w:val="00532523"/>
    <w:rsid w:val="00533F2C"/>
    <w:rsid w:val="005377B9"/>
    <w:rsid w:val="005B382C"/>
    <w:rsid w:val="005C0A49"/>
    <w:rsid w:val="005C74E7"/>
    <w:rsid w:val="005D2B02"/>
    <w:rsid w:val="005D484B"/>
    <w:rsid w:val="005F2223"/>
    <w:rsid w:val="005F68A1"/>
    <w:rsid w:val="00604C29"/>
    <w:rsid w:val="00614364"/>
    <w:rsid w:val="00623D10"/>
    <w:rsid w:val="00636CD6"/>
    <w:rsid w:val="00645C03"/>
    <w:rsid w:val="006660D1"/>
    <w:rsid w:val="006716E1"/>
    <w:rsid w:val="006730B3"/>
    <w:rsid w:val="006A3854"/>
    <w:rsid w:val="006B12A1"/>
    <w:rsid w:val="006C6783"/>
    <w:rsid w:val="006C6C7B"/>
    <w:rsid w:val="006D2AE9"/>
    <w:rsid w:val="006F1F2A"/>
    <w:rsid w:val="007167E4"/>
    <w:rsid w:val="00722AEA"/>
    <w:rsid w:val="0072322C"/>
    <w:rsid w:val="007362EA"/>
    <w:rsid w:val="00771DC5"/>
    <w:rsid w:val="007A4060"/>
    <w:rsid w:val="007B137B"/>
    <w:rsid w:val="007B1612"/>
    <w:rsid w:val="007E4714"/>
    <w:rsid w:val="007F082E"/>
    <w:rsid w:val="007F3038"/>
    <w:rsid w:val="00800BA0"/>
    <w:rsid w:val="00850DA0"/>
    <w:rsid w:val="00860122"/>
    <w:rsid w:val="00863FA0"/>
    <w:rsid w:val="00872363"/>
    <w:rsid w:val="008726EB"/>
    <w:rsid w:val="00877089"/>
    <w:rsid w:val="0088475F"/>
    <w:rsid w:val="00885EE6"/>
    <w:rsid w:val="0089261E"/>
    <w:rsid w:val="008A3F80"/>
    <w:rsid w:val="008B56F0"/>
    <w:rsid w:val="008D21AD"/>
    <w:rsid w:val="00944F90"/>
    <w:rsid w:val="009938A3"/>
    <w:rsid w:val="009B4A3A"/>
    <w:rsid w:val="009E66A1"/>
    <w:rsid w:val="009E76E8"/>
    <w:rsid w:val="009F4490"/>
    <w:rsid w:val="009F625D"/>
    <w:rsid w:val="00A0283D"/>
    <w:rsid w:val="00A140D6"/>
    <w:rsid w:val="00A154AB"/>
    <w:rsid w:val="00A25BC3"/>
    <w:rsid w:val="00A34600"/>
    <w:rsid w:val="00A4209F"/>
    <w:rsid w:val="00A439C0"/>
    <w:rsid w:val="00A46376"/>
    <w:rsid w:val="00A5039F"/>
    <w:rsid w:val="00A63F67"/>
    <w:rsid w:val="00A70EDD"/>
    <w:rsid w:val="00A91123"/>
    <w:rsid w:val="00A91167"/>
    <w:rsid w:val="00AD194D"/>
    <w:rsid w:val="00AD2271"/>
    <w:rsid w:val="00AF3FD9"/>
    <w:rsid w:val="00B1122F"/>
    <w:rsid w:val="00B1247B"/>
    <w:rsid w:val="00B2084D"/>
    <w:rsid w:val="00B25C2C"/>
    <w:rsid w:val="00B41012"/>
    <w:rsid w:val="00B44F26"/>
    <w:rsid w:val="00B560AF"/>
    <w:rsid w:val="00B6508E"/>
    <w:rsid w:val="00BD30D9"/>
    <w:rsid w:val="00BD4083"/>
    <w:rsid w:val="00BE4A1D"/>
    <w:rsid w:val="00C26F0D"/>
    <w:rsid w:val="00C559B7"/>
    <w:rsid w:val="00C65C8C"/>
    <w:rsid w:val="00CA1995"/>
    <w:rsid w:val="00CA395A"/>
    <w:rsid w:val="00CC5B25"/>
    <w:rsid w:val="00D01CA4"/>
    <w:rsid w:val="00D30CCE"/>
    <w:rsid w:val="00D410B7"/>
    <w:rsid w:val="00D507E6"/>
    <w:rsid w:val="00D559FE"/>
    <w:rsid w:val="00D66E0E"/>
    <w:rsid w:val="00D67F64"/>
    <w:rsid w:val="00D7001C"/>
    <w:rsid w:val="00D8009E"/>
    <w:rsid w:val="00D829B3"/>
    <w:rsid w:val="00D90ACA"/>
    <w:rsid w:val="00D9207E"/>
    <w:rsid w:val="00DD4805"/>
    <w:rsid w:val="00DF71DC"/>
    <w:rsid w:val="00E0430E"/>
    <w:rsid w:val="00E137D1"/>
    <w:rsid w:val="00E40057"/>
    <w:rsid w:val="00E6584C"/>
    <w:rsid w:val="00E75275"/>
    <w:rsid w:val="00E75C86"/>
    <w:rsid w:val="00E80422"/>
    <w:rsid w:val="00E92AA2"/>
    <w:rsid w:val="00EA25E3"/>
    <w:rsid w:val="00EA4F53"/>
    <w:rsid w:val="00EA58B0"/>
    <w:rsid w:val="00EA747E"/>
    <w:rsid w:val="00ED2CC4"/>
    <w:rsid w:val="00ED4612"/>
    <w:rsid w:val="00F24141"/>
    <w:rsid w:val="00F56066"/>
    <w:rsid w:val="00F56CD2"/>
    <w:rsid w:val="00F71F0D"/>
    <w:rsid w:val="00FA050C"/>
    <w:rsid w:val="00FD257C"/>
    <w:rsid w:val="08DF190B"/>
    <w:rsid w:val="0FB60311"/>
    <w:rsid w:val="21486B00"/>
    <w:rsid w:val="27020D82"/>
    <w:rsid w:val="3630436D"/>
    <w:rsid w:val="3BFD85D5"/>
    <w:rsid w:val="5BF76478"/>
    <w:rsid w:val="5BFC04B2"/>
    <w:rsid w:val="5FDD969A"/>
    <w:rsid w:val="67DDFC66"/>
    <w:rsid w:val="6D7D549C"/>
    <w:rsid w:val="79B7C3A3"/>
    <w:rsid w:val="7FF74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32523"/>
    <w:pPr>
      <w:widowControl w:val="0"/>
      <w:jc w:val="both"/>
    </w:pPr>
    <w:rPr>
      <w:rFonts w:ascii="Times New Roman" w:eastAsia="仿宋_GB2312" w:hAnsi="Times New Roman" w:cs="Times New Roman"/>
      <w:kern w:val="2"/>
      <w:sz w:val="32"/>
      <w:szCs w:val="22"/>
    </w:rPr>
  </w:style>
  <w:style w:type="paragraph" w:styleId="2">
    <w:name w:val="heading 2"/>
    <w:basedOn w:val="a"/>
    <w:next w:val="a"/>
    <w:link w:val="2Char"/>
    <w:uiPriority w:val="9"/>
    <w:unhideWhenUsed/>
    <w:qFormat/>
    <w:rsid w:val="00532523"/>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32523"/>
    <w:pPr>
      <w:ind w:leftChars="2500" w:left="100"/>
    </w:pPr>
  </w:style>
  <w:style w:type="paragraph" w:styleId="a4">
    <w:name w:val="footer"/>
    <w:basedOn w:val="a"/>
    <w:link w:val="Char0"/>
    <w:uiPriority w:val="99"/>
    <w:semiHidden/>
    <w:unhideWhenUsed/>
    <w:qFormat/>
    <w:rsid w:val="0053252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32523"/>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sid w:val="00532523"/>
    <w:rPr>
      <w:rFonts w:asciiTheme="majorHAnsi" w:eastAsiaTheme="majorEastAsia" w:hAnsiTheme="majorHAnsi" w:cstheme="majorBidi"/>
      <w:b/>
      <w:bCs/>
      <w:sz w:val="32"/>
      <w:szCs w:val="32"/>
    </w:rPr>
  </w:style>
  <w:style w:type="paragraph" w:styleId="a6">
    <w:name w:val="List Paragraph"/>
    <w:basedOn w:val="a"/>
    <w:uiPriority w:val="34"/>
    <w:qFormat/>
    <w:rsid w:val="00532523"/>
    <w:pPr>
      <w:ind w:firstLineChars="200" w:firstLine="420"/>
    </w:pPr>
  </w:style>
  <w:style w:type="character" w:customStyle="1" w:styleId="Char1">
    <w:name w:val="页眉 Char"/>
    <w:basedOn w:val="a0"/>
    <w:link w:val="a5"/>
    <w:uiPriority w:val="99"/>
    <w:semiHidden/>
    <w:qFormat/>
    <w:rsid w:val="00532523"/>
    <w:rPr>
      <w:rFonts w:ascii="Times New Roman" w:eastAsia="仿宋_GB2312" w:hAnsi="Times New Roman" w:cs="Times New Roman"/>
      <w:sz w:val="18"/>
      <w:szCs w:val="18"/>
    </w:rPr>
  </w:style>
  <w:style w:type="character" w:customStyle="1" w:styleId="Char0">
    <w:name w:val="页脚 Char"/>
    <w:basedOn w:val="a0"/>
    <w:link w:val="a4"/>
    <w:uiPriority w:val="99"/>
    <w:semiHidden/>
    <w:qFormat/>
    <w:rsid w:val="00532523"/>
    <w:rPr>
      <w:rFonts w:ascii="Times New Roman" w:eastAsia="仿宋_GB2312" w:hAnsi="Times New Roman" w:cs="Times New Roman"/>
      <w:sz w:val="18"/>
      <w:szCs w:val="18"/>
    </w:rPr>
  </w:style>
  <w:style w:type="character" w:customStyle="1" w:styleId="Char">
    <w:name w:val="日期 Char"/>
    <w:basedOn w:val="a0"/>
    <w:link w:val="a3"/>
    <w:uiPriority w:val="99"/>
    <w:semiHidden/>
    <w:qFormat/>
    <w:rsid w:val="00532523"/>
    <w:rPr>
      <w:rFonts w:ascii="Times New Roman" w:eastAsia="仿宋_GB2312" w:hAnsi="Times New Roman" w:cs="Times New Roman"/>
      <w:sz w:val="32"/>
    </w:rPr>
  </w:style>
</w:styles>
</file>

<file path=word/webSettings.xml><?xml version="1.0" encoding="utf-8"?>
<w:webSettings xmlns:r="http://schemas.openxmlformats.org/officeDocument/2006/relationships" xmlns:w="http://schemas.openxmlformats.org/wordprocessingml/2006/main">
  <w:divs>
    <w:div w:id="1835564990">
      <w:bodyDiv w:val="1"/>
      <w:marLeft w:val="0"/>
      <w:marRight w:val="0"/>
      <w:marTop w:val="0"/>
      <w:marBottom w:val="0"/>
      <w:divBdr>
        <w:top w:val="none" w:sz="0" w:space="0" w:color="auto"/>
        <w:left w:val="none" w:sz="0" w:space="0" w:color="auto"/>
        <w:bottom w:val="none" w:sz="0" w:space="0" w:color="auto"/>
        <w:right w:val="none" w:sz="0" w:space="0" w:color="auto"/>
      </w:divBdr>
    </w:div>
    <w:div w:id="1940289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cp:lastPrinted>2021-11-25T16:23:00Z</cp:lastPrinted>
  <dcterms:created xsi:type="dcterms:W3CDTF">2021-08-13T09:39:00Z</dcterms:created>
  <dcterms:modified xsi:type="dcterms:W3CDTF">2022-03-04T08:37:00Z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